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06E" w:rsidRDefault="0076206E" w:rsidP="0076206E">
      <w:pPr>
        <w:bidi w:val="0"/>
        <w:ind w:left="113" w:firstLine="113"/>
        <w:jc w:val="center"/>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 xml:space="preserve">Protective effect of Nerve growth factor against </w:t>
      </w:r>
      <w:proofErr w:type="spellStart"/>
      <w:r>
        <w:rPr>
          <w:rFonts w:ascii="Times New Roman" w:eastAsia="Times New Roman" w:hAnsi="Times New Roman" w:cs="Times New Roman"/>
          <w:b/>
          <w:bCs/>
          <w:sz w:val="36"/>
          <w:szCs w:val="36"/>
        </w:rPr>
        <w:t>Taxol</w:t>
      </w:r>
      <w:proofErr w:type="spellEnd"/>
      <w:r>
        <w:rPr>
          <w:rFonts w:ascii="Times New Roman" w:eastAsia="Times New Roman" w:hAnsi="Times New Roman" w:cs="Times New Roman"/>
          <w:b/>
          <w:bCs/>
          <w:sz w:val="36"/>
          <w:szCs w:val="36"/>
        </w:rPr>
        <w:t xml:space="preserve"> induced neuropathy</w:t>
      </w:r>
    </w:p>
    <w:p w:rsidR="006A7B5E" w:rsidRPr="006A7B5E" w:rsidRDefault="0076206E" w:rsidP="0076206E">
      <w:pPr>
        <w:bidi w:val="0"/>
        <w:ind w:left="113" w:firstLine="113"/>
        <w:jc w:val="both"/>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A</w:t>
      </w:r>
      <w:r w:rsidR="006A7B5E" w:rsidRPr="006A7B5E">
        <w:rPr>
          <w:rFonts w:ascii="Times New Roman" w:eastAsia="Times New Roman" w:hAnsi="Times New Roman" w:cs="Times New Roman"/>
          <w:b/>
          <w:bCs/>
          <w:sz w:val="36"/>
          <w:szCs w:val="36"/>
        </w:rPr>
        <w:t>bstract</w:t>
      </w:r>
    </w:p>
    <w:p w:rsidR="006A7B5E" w:rsidRPr="006A7B5E" w:rsidRDefault="006A7B5E" w:rsidP="00E9576E">
      <w:pPr>
        <w:bidi w:val="0"/>
        <w:ind w:left="113" w:firstLine="113"/>
        <w:jc w:val="both"/>
        <w:rPr>
          <w:rFonts w:ascii="Times New Roman" w:eastAsia="Times New Roman" w:hAnsi="Times New Roman" w:cs="Times New Roman"/>
          <w:sz w:val="24"/>
          <w:szCs w:val="24"/>
          <w:lang w:bidi="ar-EG"/>
        </w:rPr>
      </w:pPr>
      <w:r w:rsidRPr="006A7B5E">
        <w:rPr>
          <w:rFonts w:ascii="Times New Roman" w:eastAsia="Times New Roman" w:hAnsi="Times New Roman" w:cs="Times New Roman"/>
          <w:sz w:val="24"/>
          <w:szCs w:val="24"/>
        </w:rPr>
        <w:t xml:space="preserve">    </w:t>
      </w:r>
      <w:r w:rsidR="0076206E">
        <w:rPr>
          <w:rFonts w:ascii="Times New Roman" w:eastAsia="Times New Roman" w:hAnsi="Times New Roman" w:cs="Times New Roman"/>
          <w:sz w:val="24"/>
          <w:szCs w:val="24"/>
        </w:rPr>
        <w:t xml:space="preserve">   </w:t>
      </w:r>
      <w:r w:rsidRPr="006A7B5E">
        <w:rPr>
          <w:rFonts w:ascii="Times New Roman" w:eastAsia="Times New Roman" w:hAnsi="Times New Roman" w:cs="Times New Roman"/>
          <w:sz w:val="24"/>
          <w:szCs w:val="24"/>
        </w:rPr>
        <w:t>Chemotherapy-induced peripheral neuropathy is one of the most distressing side effects of chemotherapeutic drugs. In this study we tried to investi</w:t>
      </w:r>
      <w:r w:rsidR="00FD64C4">
        <w:rPr>
          <w:rFonts w:ascii="Times New Roman" w:eastAsia="Times New Roman" w:hAnsi="Times New Roman" w:cs="Times New Roman"/>
          <w:sz w:val="24"/>
          <w:szCs w:val="24"/>
        </w:rPr>
        <w:t xml:space="preserve">gate the preventive effect of nerve growth factor (NGF) </w:t>
      </w:r>
      <w:r w:rsidRPr="006A7B5E">
        <w:rPr>
          <w:rFonts w:ascii="Times New Roman" w:eastAsia="Times New Roman" w:hAnsi="Times New Roman" w:cs="Times New Roman"/>
          <w:sz w:val="24"/>
          <w:szCs w:val="24"/>
        </w:rPr>
        <w:t xml:space="preserve">on </w:t>
      </w:r>
      <w:proofErr w:type="spellStart"/>
      <w:r w:rsidR="00FD64C4">
        <w:rPr>
          <w:rFonts w:ascii="Times New Roman" w:eastAsia="Times New Roman" w:hAnsi="Times New Roman" w:cs="Times New Roman"/>
          <w:sz w:val="24"/>
          <w:szCs w:val="24"/>
        </w:rPr>
        <w:t>taxol</w:t>
      </w:r>
      <w:proofErr w:type="spellEnd"/>
      <w:r w:rsidR="00FD64C4">
        <w:rPr>
          <w:rFonts w:ascii="Times New Roman" w:eastAsia="Times New Roman" w:hAnsi="Times New Roman" w:cs="Times New Roman"/>
          <w:sz w:val="24"/>
          <w:szCs w:val="24"/>
        </w:rPr>
        <w:t xml:space="preserve"> induced peripheral neuropathy</w:t>
      </w:r>
      <w:r w:rsidRPr="006A7B5E">
        <w:rPr>
          <w:rFonts w:ascii="Times New Roman" w:eastAsia="Times New Roman" w:hAnsi="Times New Roman" w:cs="Times New Roman"/>
          <w:sz w:val="24"/>
          <w:szCs w:val="24"/>
        </w:rPr>
        <w:t>.</w:t>
      </w:r>
      <w:r w:rsidRPr="006A7B5E">
        <w:rPr>
          <w:rFonts w:ascii="Times New Roman" w:eastAsia="Times New Roman" w:hAnsi="Times New Roman" w:cs="Times New Roman"/>
          <w:sz w:val="24"/>
          <w:szCs w:val="24"/>
          <w:lang w:bidi="ar-EG"/>
        </w:rPr>
        <w:t xml:space="preserve"> 30 adult male albino rats were u</w:t>
      </w:r>
      <w:r w:rsidR="00FD64C4">
        <w:rPr>
          <w:rFonts w:ascii="Times New Roman" w:eastAsia="Times New Roman" w:hAnsi="Times New Roman" w:cs="Times New Roman"/>
          <w:sz w:val="24"/>
          <w:szCs w:val="24"/>
          <w:lang w:bidi="ar-EG"/>
        </w:rPr>
        <w:t>sed. They were classified into 3</w:t>
      </w:r>
      <w:r w:rsidRPr="006A7B5E">
        <w:rPr>
          <w:rFonts w:ascii="Times New Roman" w:eastAsia="Times New Roman" w:hAnsi="Times New Roman" w:cs="Times New Roman"/>
          <w:sz w:val="24"/>
          <w:szCs w:val="24"/>
          <w:lang w:bidi="ar-EG"/>
        </w:rPr>
        <w:t xml:space="preserve"> groups (G)</w:t>
      </w:r>
      <w:r w:rsidR="00FD64C4" w:rsidRPr="00FD64C4">
        <w:rPr>
          <w:rFonts w:ascii="Times New Roman" w:eastAsia="Times New Roman" w:hAnsi="Times New Roman" w:cs="Times New Roman"/>
          <w:sz w:val="24"/>
          <w:szCs w:val="24"/>
          <w:lang w:bidi="ar-EG"/>
        </w:rPr>
        <w:t xml:space="preserve"> </w:t>
      </w:r>
      <w:r w:rsidR="00FD64C4" w:rsidRPr="006A7B5E">
        <w:rPr>
          <w:rFonts w:ascii="Times New Roman" w:eastAsia="Times New Roman" w:hAnsi="Times New Roman" w:cs="Times New Roman"/>
          <w:sz w:val="24"/>
          <w:szCs w:val="24"/>
          <w:lang w:bidi="ar-EG"/>
        </w:rPr>
        <w:t>(n of each=10),</w:t>
      </w:r>
      <w:r w:rsidR="00FD64C4">
        <w:rPr>
          <w:rFonts w:ascii="Times New Roman" w:eastAsia="Times New Roman" w:hAnsi="Times New Roman" w:cs="Times New Roman"/>
          <w:sz w:val="24"/>
          <w:szCs w:val="24"/>
          <w:lang w:bidi="ar-EG"/>
        </w:rPr>
        <w:t>. G1, normal control</w:t>
      </w:r>
      <w:r w:rsidR="00FD64C4" w:rsidRPr="00FD64C4">
        <w:rPr>
          <w:rFonts w:ascii="Times New Roman" w:eastAsia="Times New Roman" w:hAnsi="Times New Roman" w:cs="Times New Roman"/>
          <w:sz w:val="24"/>
          <w:szCs w:val="24"/>
        </w:rPr>
        <w:t xml:space="preserve"> </w:t>
      </w:r>
      <w:r w:rsidR="00FD64C4" w:rsidRPr="006A7B5E">
        <w:rPr>
          <w:rFonts w:ascii="Times New Roman" w:eastAsia="Times New Roman" w:hAnsi="Times New Roman" w:cs="Times New Roman"/>
          <w:sz w:val="24"/>
          <w:szCs w:val="24"/>
        </w:rPr>
        <w:t>IP</w:t>
      </w:r>
      <w:r w:rsidR="00FD64C4" w:rsidRPr="006A7B5E">
        <w:rPr>
          <w:rFonts w:ascii="Times New Roman" w:eastAsia="Times New Roman" w:hAnsi="Times New Roman" w:cs="Times New Roman"/>
          <w:sz w:val="24"/>
          <w:szCs w:val="24"/>
          <w:lang w:bidi="ar-EG"/>
        </w:rPr>
        <w:t xml:space="preserve"> injected with</w:t>
      </w:r>
      <w:r w:rsidR="00FD64C4">
        <w:rPr>
          <w:rFonts w:ascii="Times New Roman" w:eastAsia="Times New Roman" w:hAnsi="Times New Roman" w:cs="Times New Roman"/>
          <w:sz w:val="24"/>
          <w:szCs w:val="24"/>
          <w:lang w:bidi="ar-EG"/>
        </w:rPr>
        <w:t xml:space="preserve"> normal saline</w:t>
      </w:r>
      <w:r w:rsidR="00E9576E">
        <w:rPr>
          <w:rFonts w:ascii="Times New Roman" w:eastAsia="Times New Roman" w:hAnsi="Times New Roman" w:cs="Times New Roman"/>
          <w:sz w:val="24"/>
          <w:szCs w:val="24"/>
          <w:lang w:bidi="ar-EG"/>
        </w:rPr>
        <w:t xml:space="preserve"> (1</w:t>
      </w:r>
      <w:r w:rsidR="00FD64C4" w:rsidRPr="006A7B5E">
        <w:rPr>
          <w:rFonts w:ascii="Times New Roman" w:eastAsia="Times New Roman" w:hAnsi="Times New Roman" w:cs="Times New Roman"/>
          <w:sz w:val="24"/>
          <w:szCs w:val="24"/>
          <w:lang w:bidi="ar-EG"/>
        </w:rPr>
        <w:t>mg/kg</w:t>
      </w:r>
      <w:r w:rsidR="00E9576E" w:rsidRPr="00E9576E">
        <w:rPr>
          <w:rFonts w:ascii="Times New Roman" w:eastAsia="Times New Roman" w:hAnsi="Times New Roman" w:cs="Times New Roman"/>
          <w:sz w:val="24"/>
          <w:szCs w:val="24"/>
          <w:lang w:bidi="ar-EG"/>
        </w:rPr>
        <w:t xml:space="preserve"> </w:t>
      </w:r>
      <w:r w:rsidR="00E9576E" w:rsidRPr="006A7B5E">
        <w:rPr>
          <w:rFonts w:ascii="Times New Roman" w:eastAsia="Times New Roman" w:hAnsi="Times New Roman" w:cs="Times New Roman"/>
          <w:sz w:val="24"/>
          <w:szCs w:val="24"/>
          <w:lang w:bidi="ar-EG"/>
        </w:rPr>
        <w:t>daily for 2 weeks</w:t>
      </w:r>
      <w:r w:rsidR="00FD64C4" w:rsidRPr="006A7B5E">
        <w:rPr>
          <w:rFonts w:ascii="Times New Roman" w:eastAsia="Times New Roman" w:hAnsi="Times New Roman" w:cs="Times New Roman"/>
          <w:sz w:val="24"/>
          <w:szCs w:val="24"/>
          <w:lang w:bidi="ar-EG"/>
        </w:rPr>
        <w:t>)</w:t>
      </w:r>
      <w:r w:rsidR="00FD64C4">
        <w:rPr>
          <w:rFonts w:ascii="Times New Roman" w:eastAsia="Times New Roman" w:hAnsi="Times New Roman" w:cs="Times New Roman"/>
          <w:sz w:val="24"/>
          <w:szCs w:val="24"/>
          <w:lang w:bidi="ar-EG"/>
        </w:rPr>
        <w:t>, G2 model control group</w:t>
      </w:r>
      <w:r w:rsidRPr="006A7B5E">
        <w:rPr>
          <w:rFonts w:ascii="Times New Roman" w:eastAsia="Times New Roman" w:hAnsi="Times New Roman" w:cs="Times New Roman"/>
          <w:sz w:val="24"/>
          <w:szCs w:val="24"/>
          <w:lang w:bidi="ar-EG"/>
        </w:rPr>
        <w:t xml:space="preserve">, </w:t>
      </w:r>
      <w:r w:rsidRPr="006A7B5E">
        <w:rPr>
          <w:rFonts w:ascii="Times New Roman" w:eastAsia="Times New Roman" w:hAnsi="Times New Roman" w:cs="Times New Roman"/>
          <w:sz w:val="24"/>
          <w:szCs w:val="24"/>
        </w:rPr>
        <w:t>IP</w:t>
      </w:r>
      <w:r w:rsidRPr="006A7B5E">
        <w:rPr>
          <w:rFonts w:ascii="Times New Roman" w:eastAsia="Times New Roman" w:hAnsi="Times New Roman" w:cs="Times New Roman"/>
          <w:sz w:val="24"/>
          <w:szCs w:val="24"/>
          <w:lang w:bidi="ar-EG"/>
        </w:rPr>
        <w:t xml:space="preserve"> injected with </w:t>
      </w:r>
      <w:proofErr w:type="spellStart"/>
      <w:r w:rsidRPr="006A7B5E">
        <w:rPr>
          <w:rFonts w:ascii="Times New Roman" w:eastAsia="Times New Roman" w:hAnsi="Times New Roman" w:cs="Times New Roman"/>
          <w:sz w:val="24"/>
          <w:szCs w:val="24"/>
          <w:lang w:bidi="ar-EG"/>
        </w:rPr>
        <w:t>taxol</w:t>
      </w:r>
      <w:proofErr w:type="spellEnd"/>
      <w:r w:rsidRPr="006A7B5E">
        <w:rPr>
          <w:rFonts w:ascii="Times New Roman" w:eastAsia="Times New Roman" w:hAnsi="Times New Roman" w:cs="Times New Roman"/>
          <w:sz w:val="24"/>
          <w:szCs w:val="24"/>
          <w:lang w:bidi="ar-EG"/>
        </w:rPr>
        <w:t xml:space="preserve"> (2mg/kg) </w:t>
      </w:r>
      <w:r w:rsidRPr="006A7B5E">
        <w:rPr>
          <w:rFonts w:ascii="Times New Roman" w:eastAsia="Times New Roman" w:hAnsi="Times New Roman" w:cs="Times New Roman"/>
          <w:sz w:val="24"/>
          <w:szCs w:val="24"/>
        </w:rPr>
        <w:t>on days 1, 3, 5, and 7</w:t>
      </w:r>
      <w:r w:rsidR="00FD64C4">
        <w:rPr>
          <w:rFonts w:ascii="Times New Roman" w:eastAsia="Times New Roman" w:hAnsi="Times New Roman" w:cs="Times New Roman"/>
          <w:sz w:val="24"/>
          <w:szCs w:val="24"/>
          <w:lang w:bidi="ar-EG"/>
        </w:rPr>
        <w:t xml:space="preserve">. </w:t>
      </w:r>
      <w:r w:rsidRPr="006A7B5E">
        <w:rPr>
          <w:rFonts w:ascii="Times New Roman" w:eastAsia="Times New Roman" w:hAnsi="Times New Roman" w:cs="Times New Roman"/>
          <w:sz w:val="24"/>
          <w:szCs w:val="24"/>
          <w:lang w:bidi="ar-EG"/>
        </w:rPr>
        <w:t xml:space="preserve"> G3 was </w:t>
      </w:r>
      <w:r w:rsidRPr="006A7B5E">
        <w:rPr>
          <w:rFonts w:ascii="Times New Roman" w:eastAsia="Times New Roman" w:hAnsi="Times New Roman" w:cs="Times New Roman"/>
          <w:sz w:val="24"/>
          <w:szCs w:val="24"/>
        </w:rPr>
        <w:t>IP</w:t>
      </w:r>
      <w:r w:rsidRPr="006A7B5E">
        <w:rPr>
          <w:rFonts w:ascii="Times New Roman" w:eastAsia="Times New Roman" w:hAnsi="Times New Roman" w:cs="Times New Roman"/>
          <w:sz w:val="24"/>
          <w:szCs w:val="24"/>
          <w:lang w:bidi="ar-EG"/>
        </w:rPr>
        <w:t xml:space="preserve"> injected with </w:t>
      </w:r>
      <w:proofErr w:type="spellStart"/>
      <w:r w:rsidRPr="006A7B5E">
        <w:rPr>
          <w:rFonts w:ascii="Times New Roman" w:eastAsia="Times New Roman" w:hAnsi="Times New Roman" w:cs="Times New Roman"/>
          <w:sz w:val="24"/>
          <w:szCs w:val="24"/>
          <w:lang w:bidi="ar-EG"/>
        </w:rPr>
        <w:t>rhNGF</w:t>
      </w:r>
      <w:proofErr w:type="spellEnd"/>
      <w:r w:rsidRPr="006A7B5E">
        <w:rPr>
          <w:rFonts w:ascii="Times New Roman" w:eastAsia="Times New Roman" w:hAnsi="Times New Roman" w:cs="Times New Roman"/>
          <w:sz w:val="24"/>
          <w:szCs w:val="24"/>
          <w:lang w:bidi="ar-EG"/>
        </w:rPr>
        <w:t xml:space="preserve"> (10ug/kg daily for 2 weeks)</w:t>
      </w:r>
      <w:r w:rsidRPr="006A7B5E">
        <w:rPr>
          <w:rFonts w:ascii="Times New Roman" w:eastAsia="Times New Roman" w:hAnsi="Times New Roman" w:cs="Times New Roman"/>
          <w:color w:val="494949"/>
          <w:sz w:val="24"/>
          <w:szCs w:val="24"/>
          <w:shd w:val="clear" w:color="auto" w:fill="FFFFFF"/>
        </w:rPr>
        <w:t xml:space="preserve"> </w:t>
      </w:r>
      <w:r w:rsidRPr="006A7B5E">
        <w:rPr>
          <w:rFonts w:ascii="Times New Roman" w:eastAsia="Times New Roman" w:hAnsi="Times New Roman" w:cs="Times New Roman"/>
          <w:sz w:val="24"/>
          <w:szCs w:val="24"/>
          <w:lang w:bidi="ar-EG"/>
        </w:rPr>
        <w:t xml:space="preserve">one hour before </w:t>
      </w:r>
      <w:proofErr w:type="spellStart"/>
      <w:r w:rsidRPr="006A7B5E">
        <w:rPr>
          <w:rFonts w:ascii="Times New Roman" w:eastAsia="Times New Roman" w:hAnsi="Times New Roman" w:cs="Times New Roman"/>
          <w:sz w:val="24"/>
          <w:szCs w:val="24"/>
          <w:lang w:bidi="ar-EG"/>
        </w:rPr>
        <w:t>taxol</w:t>
      </w:r>
      <w:proofErr w:type="spellEnd"/>
      <w:r w:rsidRPr="006A7B5E">
        <w:rPr>
          <w:rFonts w:ascii="Times New Roman" w:eastAsia="Times New Roman" w:hAnsi="Times New Roman" w:cs="Times New Roman"/>
          <w:sz w:val="24"/>
          <w:szCs w:val="24"/>
          <w:lang w:bidi="ar-EG"/>
        </w:rPr>
        <w:t xml:space="preserve"> injection. </w:t>
      </w:r>
      <w:r w:rsidRPr="006A7B5E">
        <w:rPr>
          <w:rFonts w:ascii="Times New Roman" w:eastAsia="Times New Roman" w:hAnsi="Times New Roman" w:cs="Times New Roman"/>
          <w:sz w:val="24"/>
          <w:szCs w:val="24"/>
        </w:rPr>
        <w:t>the collected data were statistically analyzed</w:t>
      </w:r>
      <w:r w:rsidRPr="006A7B5E">
        <w:rPr>
          <w:rFonts w:ascii="Times New Roman" w:eastAsia="Times New Roman" w:hAnsi="Times New Roman" w:cs="Times New Roman"/>
          <w:sz w:val="24"/>
          <w:szCs w:val="24"/>
          <w:lang w:bidi="ar-EG"/>
        </w:rPr>
        <w:t xml:space="preserve">. In this study </w:t>
      </w:r>
      <w:proofErr w:type="spellStart"/>
      <w:r w:rsidRPr="006A7B5E">
        <w:rPr>
          <w:rFonts w:ascii="Times New Roman" w:eastAsia="Times New Roman" w:hAnsi="Times New Roman" w:cs="Times New Roman"/>
          <w:sz w:val="24"/>
          <w:szCs w:val="24"/>
          <w:lang w:bidi="ar-EG"/>
        </w:rPr>
        <w:t>taxol</w:t>
      </w:r>
      <w:proofErr w:type="spellEnd"/>
      <w:r w:rsidRPr="006A7B5E">
        <w:rPr>
          <w:rFonts w:ascii="Times New Roman" w:eastAsia="Times New Roman" w:hAnsi="Times New Roman" w:cs="Times New Roman"/>
          <w:sz w:val="24"/>
          <w:szCs w:val="24"/>
          <w:lang w:bidi="ar-EG"/>
        </w:rPr>
        <w:t xml:space="preserve"> injection resul</w:t>
      </w:r>
      <w:r w:rsidR="00FD64C4">
        <w:rPr>
          <w:rFonts w:ascii="Times New Roman" w:eastAsia="Times New Roman" w:hAnsi="Times New Roman" w:cs="Times New Roman"/>
          <w:sz w:val="24"/>
          <w:szCs w:val="24"/>
          <w:lang w:bidi="ar-EG"/>
        </w:rPr>
        <w:t xml:space="preserve">ted in </w:t>
      </w:r>
      <w:r w:rsidR="00E9576E">
        <w:rPr>
          <w:rFonts w:ascii="Times New Roman" w:eastAsia="Times New Roman" w:hAnsi="Times New Roman" w:cs="Times New Roman"/>
          <w:sz w:val="24"/>
          <w:szCs w:val="24"/>
          <w:lang w:bidi="ar-EG"/>
        </w:rPr>
        <w:t>significant decrease in SNCV,</w:t>
      </w:r>
      <w:r w:rsidR="00FD64C4">
        <w:rPr>
          <w:rFonts w:ascii="Times New Roman" w:eastAsia="Times New Roman" w:hAnsi="Times New Roman" w:cs="Times New Roman"/>
          <w:sz w:val="24"/>
          <w:szCs w:val="24"/>
          <w:lang w:bidi="ar-EG"/>
        </w:rPr>
        <w:t xml:space="preserve"> </w:t>
      </w:r>
      <w:r w:rsidR="00E9576E">
        <w:rPr>
          <w:rFonts w:ascii="Times New Roman" w:eastAsia="Times New Roman" w:hAnsi="Times New Roman" w:cs="Times New Roman"/>
          <w:sz w:val="24"/>
          <w:szCs w:val="24"/>
          <w:lang w:bidi="ar-EG"/>
        </w:rPr>
        <w:t xml:space="preserve">MNCV and </w:t>
      </w:r>
      <w:r w:rsidRPr="006A7B5E">
        <w:rPr>
          <w:rFonts w:ascii="Times New Roman" w:eastAsia="Times New Roman" w:hAnsi="Times New Roman" w:cs="Times New Roman"/>
          <w:sz w:val="24"/>
          <w:szCs w:val="24"/>
          <w:lang w:bidi="ar-EG"/>
        </w:rPr>
        <w:t xml:space="preserve">significant prolongation of thermal pain threshold. In addition, there were </w:t>
      </w:r>
      <w:proofErr w:type="spellStart"/>
      <w:r w:rsidRPr="006A7B5E">
        <w:rPr>
          <w:rFonts w:ascii="Times New Roman" w:eastAsia="Times New Roman" w:hAnsi="Times New Roman" w:cs="Times New Roman"/>
          <w:sz w:val="24"/>
          <w:szCs w:val="24"/>
          <w:lang w:bidi="ar-EG"/>
        </w:rPr>
        <w:t>myelinopathy</w:t>
      </w:r>
      <w:proofErr w:type="spellEnd"/>
      <w:r w:rsidRPr="006A7B5E">
        <w:rPr>
          <w:rFonts w:ascii="Times New Roman" w:eastAsia="Times New Roman" w:hAnsi="Times New Roman" w:cs="Times New Roman"/>
          <w:sz w:val="24"/>
          <w:szCs w:val="24"/>
          <w:lang w:bidi="ar-EG"/>
        </w:rPr>
        <w:t xml:space="preserve"> and </w:t>
      </w:r>
      <w:proofErr w:type="spellStart"/>
      <w:r w:rsidRPr="006A7B5E">
        <w:rPr>
          <w:rFonts w:ascii="Times New Roman" w:eastAsia="Times New Roman" w:hAnsi="Times New Roman" w:cs="Times New Roman"/>
          <w:sz w:val="24"/>
          <w:szCs w:val="24"/>
          <w:lang w:bidi="ar-EG"/>
        </w:rPr>
        <w:t>axonapathy</w:t>
      </w:r>
      <w:proofErr w:type="spellEnd"/>
      <w:r w:rsidRPr="006A7B5E">
        <w:rPr>
          <w:rFonts w:ascii="Times New Roman" w:eastAsia="Times New Roman" w:hAnsi="Times New Roman" w:cs="Times New Roman"/>
          <w:sz w:val="24"/>
          <w:szCs w:val="24"/>
          <w:lang w:bidi="ar-EG"/>
        </w:rPr>
        <w:t xml:space="preserve"> in the examined sections of sciatic nerve in </w:t>
      </w:r>
      <w:proofErr w:type="spellStart"/>
      <w:r w:rsidRPr="006A7B5E">
        <w:rPr>
          <w:rFonts w:ascii="Times New Roman" w:eastAsia="Times New Roman" w:hAnsi="Times New Roman" w:cs="Times New Roman"/>
          <w:sz w:val="24"/>
          <w:szCs w:val="24"/>
          <w:lang w:bidi="ar-EG"/>
        </w:rPr>
        <w:t>taxol</w:t>
      </w:r>
      <w:proofErr w:type="spellEnd"/>
      <w:r w:rsidRPr="006A7B5E">
        <w:rPr>
          <w:rFonts w:ascii="Times New Roman" w:eastAsia="Times New Roman" w:hAnsi="Times New Roman" w:cs="Times New Roman"/>
          <w:sz w:val="24"/>
          <w:szCs w:val="24"/>
          <w:lang w:bidi="ar-EG"/>
        </w:rPr>
        <w:t xml:space="preserve"> treated rats.</w:t>
      </w:r>
      <w:r w:rsidR="00FD64C4">
        <w:rPr>
          <w:rFonts w:asciiTheme="majorBidi" w:hAnsiTheme="majorBidi" w:cstheme="majorBidi"/>
          <w:sz w:val="24"/>
          <w:szCs w:val="24"/>
          <w:lang w:bidi="ar-EG"/>
        </w:rPr>
        <w:t xml:space="preserve"> The </w:t>
      </w:r>
      <w:r w:rsidR="00FD64C4">
        <w:rPr>
          <w:rFonts w:ascii="Times New Roman" w:eastAsia="Times New Roman" w:hAnsi="Times New Roman" w:cs="Times New Roman"/>
          <w:sz w:val="24"/>
          <w:szCs w:val="24"/>
          <w:lang w:bidi="ar-EG"/>
        </w:rPr>
        <w:t xml:space="preserve">decrease in SNCV and </w:t>
      </w:r>
      <w:r w:rsidR="00FD64C4" w:rsidRPr="006A7B5E">
        <w:rPr>
          <w:rFonts w:ascii="Times New Roman" w:eastAsia="Times New Roman" w:hAnsi="Times New Roman" w:cs="Times New Roman"/>
          <w:sz w:val="24"/>
          <w:szCs w:val="24"/>
          <w:lang w:bidi="ar-EG"/>
        </w:rPr>
        <w:t>MNCV</w:t>
      </w:r>
      <w:r w:rsidR="00FD64C4">
        <w:rPr>
          <w:rFonts w:asciiTheme="majorBidi" w:hAnsiTheme="majorBidi" w:cstheme="majorBidi"/>
          <w:sz w:val="24"/>
          <w:szCs w:val="24"/>
          <w:lang w:bidi="ar-EG"/>
        </w:rPr>
        <w:t xml:space="preserve"> was mildly prevented by </w:t>
      </w:r>
      <w:r w:rsidRPr="006A7B5E">
        <w:rPr>
          <w:rFonts w:asciiTheme="majorBidi" w:hAnsiTheme="majorBidi" w:cstheme="majorBidi"/>
          <w:sz w:val="24"/>
          <w:szCs w:val="24"/>
          <w:lang w:bidi="ar-EG"/>
        </w:rPr>
        <w:t>NGF</w:t>
      </w:r>
      <w:r w:rsidRPr="006A7B5E">
        <w:rPr>
          <w:rFonts w:ascii="Times New Roman" w:eastAsia="Times New Roman" w:hAnsi="Times New Roman" w:cs="Times New Roman"/>
          <w:sz w:val="24"/>
          <w:szCs w:val="24"/>
          <w:lang w:bidi="ar-EG"/>
        </w:rPr>
        <w:t>.</w:t>
      </w:r>
      <w:r w:rsidR="00E9576E">
        <w:rPr>
          <w:rFonts w:ascii="Times New Roman" w:eastAsia="Times New Roman" w:hAnsi="Times New Roman" w:cs="Times New Roman"/>
          <w:sz w:val="24"/>
          <w:szCs w:val="24"/>
          <w:lang w:bidi="ar-EG"/>
        </w:rPr>
        <w:t xml:space="preserve"> The </w:t>
      </w:r>
      <w:proofErr w:type="spellStart"/>
      <w:r w:rsidR="00E9576E">
        <w:rPr>
          <w:rFonts w:ascii="Times New Roman" w:eastAsia="Times New Roman" w:hAnsi="Times New Roman" w:cs="Times New Roman"/>
          <w:sz w:val="24"/>
          <w:szCs w:val="24"/>
          <w:lang w:bidi="ar-EG"/>
        </w:rPr>
        <w:t>hi</w:t>
      </w:r>
      <w:r w:rsidR="0076206E">
        <w:rPr>
          <w:rFonts w:ascii="Times New Roman" w:eastAsia="Times New Roman" w:hAnsi="Times New Roman" w:cs="Times New Roman"/>
          <w:sz w:val="24"/>
          <w:szCs w:val="24"/>
          <w:lang w:bidi="ar-EG"/>
        </w:rPr>
        <w:t>stopathological</w:t>
      </w:r>
      <w:proofErr w:type="spellEnd"/>
      <w:r w:rsidR="0076206E">
        <w:rPr>
          <w:rFonts w:ascii="Times New Roman" w:eastAsia="Times New Roman" w:hAnsi="Times New Roman" w:cs="Times New Roman"/>
          <w:sz w:val="24"/>
          <w:szCs w:val="24"/>
          <w:lang w:bidi="ar-EG"/>
        </w:rPr>
        <w:t xml:space="preserve"> changes were not </w:t>
      </w:r>
      <w:proofErr w:type="spellStart"/>
      <w:r w:rsidR="0076206E">
        <w:rPr>
          <w:rFonts w:ascii="Times New Roman" w:eastAsia="Times New Roman" w:hAnsi="Times New Roman" w:cs="Times New Roman"/>
          <w:sz w:val="24"/>
          <w:szCs w:val="24"/>
          <w:lang w:bidi="ar-EG"/>
        </w:rPr>
        <w:t>prominen</w:t>
      </w:r>
      <w:proofErr w:type="spellEnd"/>
      <w:r w:rsidR="00E9576E">
        <w:rPr>
          <w:rFonts w:ascii="Times New Roman" w:eastAsia="Times New Roman" w:hAnsi="Times New Roman" w:cs="Times New Roman"/>
          <w:sz w:val="24"/>
          <w:szCs w:val="24"/>
          <w:lang w:bidi="ar-EG"/>
        </w:rPr>
        <w:t xml:space="preserve"> </w:t>
      </w:r>
      <w:r w:rsidR="0076206E">
        <w:rPr>
          <w:rFonts w:ascii="Times New Roman" w:eastAsia="Times New Roman" w:hAnsi="Times New Roman" w:cs="Times New Roman"/>
          <w:sz w:val="24"/>
          <w:szCs w:val="24"/>
          <w:lang w:bidi="ar-EG"/>
        </w:rPr>
        <w:t>in some fibers but others</w:t>
      </w:r>
      <w:r w:rsidR="00E9576E">
        <w:rPr>
          <w:rFonts w:ascii="Times New Roman" w:eastAsia="Times New Roman" w:hAnsi="Times New Roman" w:cs="Times New Roman"/>
          <w:sz w:val="24"/>
          <w:szCs w:val="24"/>
          <w:lang w:bidi="ar-EG"/>
        </w:rPr>
        <w:t xml:space="preserve"> show neuropathy.  </w:t>
      </w:r>
    </w:p>
    <w:p w:rsidR="0076206E" w:rsidRDefault="0076206E" w:rsidP="006A7B5E">
      <w:pPr>
        <w:tabs>
          <w:tab w:val="left" w:pos="3075"/>
        </w:tabs>
        <w:bidi w:val="0"/>
        <w:spacing w:after="0"/>
        <w:ind w:left="113" w:right="113" w:firstLine="113"/>
        <w:rPr>
          <w:rFonts w:asciiTheme="majorBidi" w:hAnsiTheme="majorBidi" w:cstheme="majorBidi"/>
          <w:b/>
          <w:bCs/>
          <w:sz w:val="28"/>
          <w:szCs w:val="28"/>
          <w:lang w:bidi="ar-EG"/>
        </w:rPr>
      </w:pPr>
      <w:r w:rsidRPr="0076206E">
        <w:rPr>
          <w:rFonts w:asciiTheme="majorBidi" w:hAnsiTheme="majorBidi" w:cstheme="majorBidi"/>
          <w:b/>
          <w:bCs/>
          <w:sz w:val="28"/>
          <w:szCs w:val="28"/>
          <w:lang w:bidi="ar-EG"/>
        </w:rPr>
        <w:t>Key words</w:t>
      </w:r>
      <w:r>
        <w:rPr>
          <w:rFonts w:asciiTheme="majorBidi" w:hAnsiTheme="majorBidi" w:cstheme="majorBidi"/>
          <w:b/>
          <w:bCs/>
          <w:sz w:val="28"/>
          <w:szCs w:val="28"/>
          <w:lang w:bidi="ar-EG"/>
        </w:rPr>
        <w:t xml:space="preserve"> :</w:t>
      </w:r>
      <w:r>
        <w:rPr>
          <w:rFonts w:asciiTheme="majorBidi" w:hAnsiTheme="majorBidi" w:cstheme="majorBidi"/>
          <w:sz w:val="28"/>
          <w:szCs w:val="28"/>
          <w:lang w:bidi="ar-EG"/>
        </w:rPr>
        <w:t xml:space="preserve"> </w:t>
      </w:r>
      <w:r>
        <w:rPr>
          <w:rFonts w:ascii="Times New Roman" w:eastAsia="Times New Roman" w:hAnsi="Times New Roman" w:cs="Times New Roman"/>
          <w:sz w:val="24"/>
          <w:szCs w:val="24"/>
        </w:rPr>
        <w:t>nerve growth factor</w:t>
      </w:r>
      <w:r>
        <w:rPr>
          <w:rFonts w:asciiTheme="majorBidi" w:hAnsiTheme="majorBidi" w:cstheme="majorBidi"/>
          <w:b/>
          <w:bCs/>
          <w:sz w:val="28"/>
          <w:szCs w:val="28"/>
          <w:lang w:bidi="ar-EG"/>
        </w:rPr>
        <w:t xml:space="preserve">, </w:t>
      </w:r>
      <w:proofErr w:type="spellStart"/>
      <w:r>
        <w:rPr>
          <w:rFonts w:asciiTheme="majorBidi" w:hAnsiTheme="majorBidi" w:cstheme="majorBidi"/>
          <w:sz w:val="28"/>
          <w:szCs w:val="28"/>
          <w:lang w:bidi="ar-EG"/>
        </w:rPr>
        <w:t>taxol</w:t>
      </w:r>
      <w:proofErr w:type="spellEnd"/>
      <w:r>
        <w:rPr>
          <w:rFonts w:asciiTheme="majorBidi" w:hAnsiTheme="majorBidi" w:cstheme="majorBidi"/>
          <w:sz w:val="28"/>
          <w:szCs w:val="28"/>
          <w:lang w:bidi="ar-EG"/>
        </w:rPr>
        <w:t xml:space="preserve">, </w:t>
      </w:r>
      <w:r w:rsidRPr="006A7B5E">
        <w:rPr>
          <w:rFonts w:ascii="Times New Roman" w:eastAsia="Times New Roman" w:hAnsi="Times New Roman" w:cs="Times New Roman"/>
          <w:sz w:val="24"/>
          <w:szCs w:val="24"/>
        </w:rPr>
        <w:t>peripheral neuropathy</w:t>
      </w:r>
      <w:r w:rsidR="002352D8">
        <w:rPr>
          <w:rFonts w:ascii="Times New Roman" w:eastAsia="Times New Roman" w:hAnsi="Times New Roman" w:cs="Times New Roman"/>
          <w:sz w:val="24"/>
          <w:szCs w:val="24"/>
        </w:rPr>
        <w:t>.</w:t>
      </w:r>
    </w:p>
    <w:p w:rsidR="002352D8" w:rsidRDefault="0076206E" w:rsidP="0076206E">
      <w:pPr>
        <w:tabs>
          <w:tab w:val="left" w:pos="3075"/>
        </w:tabs>
        <w:bidi w:val="0"/>
        <w:spacing w:after="0"/>
        <w:ind w:left="113" w:right="113" w:firstLine="113"/>
        <w:rPr>
          <w:rFonts w:asciiTheme="majorBidi" w:hAnsiTheme="majorBidi" w:cstheme="majorBidi"/>
          <w:b/>
          <w:bCs/>
          <w:sz w:val="28"/>
          <w:szCs w:val="28"/>
          <w:lang w:bidi="ar-EG"/>
        </w:rPr>
      </w:pPr>
      <w:r>
        <w:rPr>
          <w:rFonts w:asciiTheme="majorBidi" w:hAnsiTheme="majorBidi" w:cstheme="majorBidi"/>
          <w:b/>
          <w:bCs/>
          <w:sz w:val="28"/>
          <w:szCs w:val="28"/>
          <w:lang w:bidi="ar-EG"/>
        </w:rPr>
        <w:t>Corresponding author</w:t>
      </w:r>
      <w:r w:rsidR="00CD3F80">
        <w:rPr>
          <w:rFonts w:asciiTheme="majorBidi" w:hAnsiTheme="majorBidi" w:cstheme="majorBidi"/>
          <w:b/>
          <w:bCs/>
          <w:sz w:val="28"/>
          <w:szCs w:val="28"/>
          <w:lang w:bidi="ar-EG"/>
        </w:rPr>
        <w:t xml:space="preserve">: </w:t>
      </w:r>
      <w:proofErr w:type="spellStart"/>
      <w:r w:rsidR="00CD3F80" w:rsidRPr="00CD3F80">
        <w:rPr>
          <w:rFonts w:asciiTheme="majorBidi" w:hAnsiTheme="majorBidi" w:cstheme="majorBidi"/>
          <w:sz w:val="28"/>
          <w:szCs w:val="28"/>
          <w:lang w:bidi="ar-EG"/>
        </w:rPr>
        <w:t>Asmaa</w:t>
      </w:r>
      <w:proofErr w:type="spellEnd"/>
      <w:r w:rsidR="00CD3F80" w:rsidRPr="00CD3F80">
        <w:rPr>
          <w:rFonts w:asciiTheme="majorBidi" w:hAnsiTheme="majorBidi" w:cstheme="majorBidi"/>
          <w:sz w:val="28"/>
          <w:szCs w:val="28"/>
          <w:lang w:bidi="ar-EG"/>
        </w:rPr>
        <w:t xml:space="preserve"> </w:t>
      </w:r>
      <w:proofErr w:type="spellStart"/>
      <w:r w:rsidR="00CD3F80" w:rsidRPr="00CD3F80">
        <w:rPr>
          <w:rFonts w:asciiTheme="majorBidi" w:hAnsiTheme="majorBidi" w:cstheme="majorBidi"/>
          <w:sz w:val="28"/>
          <w:szCs w:val="28"/>
          <w:lang w:bidi="ar-EG"/>
        </w:rPr>
        <w:t>Rafat</w:t>
      </w:r>
      <w:proofErr w:type="spellEnd"/>
      <w:r w:rsidR="00CD3F80" w:rsidRPr="00CD3F80">
        <w:rPr>
          <w:rFonts w:asciiTheme="majorBidi" w:hAnsiTheme="majorBidi" w:cstheme="majorBidi"/>
          <w:sz w:val="28"/>
          <w:szCs w:val="28"/>
          <w:lang w:bidi="ar-EG"/>
        </w:rPr>
        <w:t xml:space="preserve"> </w:t>
      </w:r>
      <w:proofErr w:type="spellStart"/>
      <w:r w:rsidR="00CD3F80" w:rsidRPr="00CD3F80">
        <w:rPr>
          <w:rFonts w:asciiTheme="majorBidi" w:hAnsiTheme="majorBidi" w:cstheme="majorBidi"/>
          <w:sz w:val="28"/>
          <w:szCs w:val="28"/>
          <w:lang w:bidi="ar-EG"/>
        </w:rPr>
        <w:t>Lotfy</w:t>
      </w:r>
      <w:proofErr w:type="spellEnd"/>
      <w:r w:rsidR="002352D8">
        <w:rPr>
          <w:rFonts w:asciiTheme="majorBidi" w:hAnsiTheme="majorBidi" w:cstheme="majorBidi"/>
          <w:b/>
          <w:bCs/>
          <w:sz w:val="28"/>
          <w:szCs w:val="28"/>
          <w:lang w:bidi="ar-EG"/>
        </w:rPr>
        <w:t>.</w:t>
      </w:r>
    </w:p>
    <w:p w:rsidR="002352D8" w:rsidRPr="002352D8" w:rsidRDefault="002352D8" w:rsidP="002352D8">
      <w:pPr>
        <w:bidi w:val="0"/>
        <w:rPr>
          <w:rFonts w:asciiTheme="majorBidi" w:hAnsiTheme="majorBidi" w:cstheme="majorBidi"/>
          <w:b/>
          <w:bCs/>
          <w:sz w:val="28"/>
          <w:szCs w:val="28"/>
          <w:lang w:bidi="ar-EG"/>
        </w:rPr>
      </w:pPr>
      <w:r>
        <w:rPr>
          <w:rFonts w:asciiTheme="majorBidi" w:hAnsiTheme="majorBidi" w:cstheme="majorBidi"/>
          <w:b/>
          <w:bCs/>
          <w:sz w:val="28"/>
          <w:szCs w:val="28"/>
          <w:lang w:bidi="ar-EG"/>
        </w:rPr>
        <w:br w:type="page"/>
      </w:r>
    </w:p>
    <w:p w:rsidR="00555206" w:rsidRPr="006A7B5E" w:rsidRDefault="00555206" w:rsidP="002352D8">
      <w:pPr>
        <w:tabs>
          <w:tab w:val="left" w:pos="3075"/>
        </w:tabs>
        <w:bidi w:val="0"/>
        <w:spacing w:after="0"/>
        <w:ind w:left="113" w:right="113" w:firstLine="113"/>
        <w:jc w:val="center"/>
        <w:rPr>
          <w:rFonts w:asciiTheme="majorBidi" w:eastAsia="Times New Roman" w:hAnsiTheme="majorBidi" w:cstheme="majorBidi"/>
          <w:sz w:val="28"/>
          <w:szCs w:val="28"/>
          <w:lang w:bidi="ar-EG"/>
        </w:rPr>
      </w:pPr>
      <w:r w:rsidRPr="006A7B5E">
        <w:rPr>
          <w:rFonts w:asciiTheme="majorBidi" w:hAnsiTheme="majorBidi" w:cstheme="majorBidi"/>
          <w:b/>
          <w:bCs/>
          <w:sz w:val="36"/>
          <w:szCs w:val="36"/>
          <w:lang w:bidi="ar-EG"/>
        </w:rPr>
        <w:lastRenderedPageBreak/>
        <w:t>Introduction</w:t>
      </w:r>
    </w:p>
    <w:p w:rsidR="00555206" w:rsidRPr="002352D8" w:rsidRDefault="00555206" w:rsidP="00555206">
      <w:pPr>
        <w:bidi w:val="0"/>
        <w:spacing w:before="100" w:beforeAutospacing="1" w:after="100" w:afterAutospacing="1"/>
        <w:ind w:left="113" w:right="113" w:firstLine="113"/>
        <w:jc w:val="lowKashida"/>
        <w:rPr>
          <w:rFonts w:asciiTheme="majorBidi" w:eastAsia="Times New Roman" w:hAnsiTheme="majorBidi" w:cstheme="majorBidi"/>
          <w:b/>
          <w:bCs/>
          <w:sz w:val="24"/>
          <w:szCs w:val="24"/>
        </w:rPr>
      </w:pPr>
      <w:r w:rsidRPr="002352D8">
        <w:rPr>
          <w:rFonts w:asciiTheme="majorBidi" w:eastAsia="Times New Roman" w:hAnsiTheme="majorBidi" w:cstheme="majorBidi"/>
          <w:sz w:val="24"/>
          <w:szCs w:val="24"/>
        </w:rPr>
        <w:t xml:space="preserve">    </w:t>
      </w:r>
      <w:r w:rsidR="00CD3F80" w:rsidRPr="002352D8">
        <w:rPr>
          <w:rFonts w:asciiTheme="majorBidi" w:eastAsia="Times New Roman" w:hAnsiTheme="majorBidi" w:cstheme="majorBidi"/>
          <w:sz w:val="24"/>
          <w:szCs w:val="24"/>
        </w:rPr>
        <w:t xml:space="preserve"> The </w:t>
      </w:r>
      <w:proofErr w:type="spellStart"/>
      <w:r w:rsidR="00CD3F80" w:rsidRPr="002352D8">
        <w:rPr>
          <w:rFonts w:asciiTheme="majorBidi" w:eastAsia="Times New Roman" w:hAnsiTheme="majorBidi" w:cstheme="majorBidi"/>
          <w:sz w:val="24"/>
          <w:szCs w:val="24"/>
        </w:rPr>
        <w:t>taxol</w:t>
      </w:r>
      <w:proofErr w:type="spellEnd"/>
      <w:r w:rsidRPr="002352D8">
        <w:rPr>
          <w:rFonts w:asciiTheme="majorBidi" w:eastAsia="Times New Roman" w:hAnsiTheme="majorBidi" w:cstheme="majorBidi"/>
          <w:sz w:val="24"/>
          <w:szCs w:val="24"/>
        </w:rPr>
        <w:t xml:space="preserve"> peripheral neuropathy is an important and often dose-limiting side-effect. The incidence of this peripheral neuropathy is often more than 50% and approaches 90% with some dose regimens </w:t>
      </w:r>
      <w:r w:rsidRPr="002352D8">
        <w:rPr>
          <w:rFonts w:asciiTheme="majorBidi" w:eastAsia="Times New Roman" w:hAnsiTheme="majorBidi" w:cstheme="majorBidi"/>
          <w:sz w:val="24"/>
          <w:szCs w:val="24"/>
        </w:rPr>
        <w:fldChar w:fldCharType="begin">
          <w:fldData xml:space="preserve">PEVuZE5vdGU+PENpdGU+PEF1dGhvcj5QYXJrPC9BdXRob3I+PFllYXI+MjAxMzwvWWVhcj48UmVj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</w:fldData>
        </w:fldChar>
      </w:r>
      <w:r w:rsidRPr="002352D8">
        <w:rPr>
          <w:rFonts w:asciiTheme="majorBidi" w:eastAsia="Times New Roman" w:hAnsiTheme="majorBidi" w:cstheme="majorBidi"/>
          <w:sz w:val="24"/>
          <w:szCs w:val="24"/>
        </w:rPr>
        <w:instrText xml:space="preserve"> ADDIN EN.CITE </w:instrText>
      </w:r>
      <w:r w:rsidRPr="002352D8">
        <w:rPr>
          <w:rFonts w:asciiTheme="majorBidi" w:eastAsia="Times New Roman" w:hAnsiTheme="majorBidi" w:cstheme="majorBidi"/>
          <w:sz w:val="24"/>
          <w:szCs w:val="24"/>
        </w:rPr>
        <w:fldChar w:fldCharType="begin">
          <w:fldData xml:space="preserve">PEVuZE5vdGU+PENpdGU+PEF1dGhvcj5QYXJrPC9BdXRob3I+PFllYXI+MjAxMzwvWWVhcj48UmVj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</w:fldData>
        </w:fldChar>
      </w:r>
      <w:r w:rsidRPr="002352D8">
        <w:rPr>
          <w:rFonts w:asciiTheme="majorBidi" w:eastAsia="Times New Roman" w:hAnsiTheme="majorBidi" w:cstheme="majorBidi"/>
          <w:sz w:val="24"/>
          <w:szCs w:val="24"/>
        </w:rPr>
        <w:instrText xml:space="preserve"> ADDIN EN.CITE.DATA </w:instrText>
      </w:r>
      <w:r w:rsidRPr="002352D8">
        <w:rPr>
          <w:rFonts w:asciiTheme="majorBidi" w:eastAsia="Times New Roman" w:hAnsiTheme="majorBidi" w:cstheme="majorBidi"/>
          <w:sz w:val="24"/>
          <w:szCs w:val="24"/>
        </w:rPr>
      </w:r>
      <w:r w:rsidRPr="002352D8">
        <w:rPr>
          <w:rFonts w:asciiTheme="majorBidi" w:eastAsia="Times New Roman" w:hAnsiTheme="majorBidi" w:cstheme="majorBidi"/>
          <w:sz w:val="24"/>
          <w:szCs w:val="24"/>
        </w:rPr>
        <w:fldChar w:fldCharType="end"/>
      </w:r>
      <w:r w:rsidRPr="002352D8">
        <w:rPr>
          <w:rFonts w:asciiTheme="majorBidi" w:eastAsia="Times New Roman" w:hAnsiTheme="majorBidi" w:cstheme="majorBidi"/>
          <w:sz w:val="24"/>
          <w:szCs w:val="24"/>
        </w:rPr>
      </w:r>
      <w:r w:rsidRPr="002352D8">
        <w:rPr>
          <w:rFonts w:asciiTheme="majorBidi" w:eastAsia="Times New Roman" w:hAnsiTheme="majorBidi" w:cstheme="majorBidi"/>
          <w:sz w:val="24"/>
          <w:szCs w:val="24"/>
        </w:rPr>
        <w:fldChar w:fldCharType="separate"/>
      </w:r>
      <w:r w:rsidRPr="002352D8">
        <w:rPr>
          <w:rFonts w:asciiTheme="majorBidi" w:eastAsia="Times New Roman" w:hAnsiTheme="majorBidi" w:cstheme="majorBidi"/>
          <w:b/>
          <w:noProof/>
          <w:sz w:val="24"/>
          <w:szCs w:val="24"/>
        </w:rPr>
        <w:t>(Park et al., 2013)</w:t>
      </w:r>
      <w:r w:rsidRPr="002352D8">
        <w:rPr>
          <w:rFonts w:asciiTheme="majorBidi" w:eastAsia="Times New Roman" w:hAnsiTheme="majorBidi" w:cstheme="majorBidi"/>
          <w:sz w:val="24"/>
          <w:szCs w:val="24"/>
        </w:rPr>
        <w:fldChar w:fldCharType="end"/>
      </w:r>
      <w:r w:rsidRPr="002352D8">
        <w:rPr>
          <w:rFonts w:asciiTheme="majorBidi" w:eastAsia="Times New Roman" w:hAnsiTheme="majorBidi" w:cstheme="majorBidi"/>
          <w:sz w:val="24"/>
          <w:szCs w:val="24"/>
        </w:rPr>
        <w:t>.</w:t>
      </w:r>
      <w:r w:rsidRPr="002352D8">
        <w:rPr>
          <w:rFonts w:asciiTheme="majorBidi" w:eastAsia="Times New Roman" w:hAnsiTheme="majorBidi" w:cstheme="majorBidi"/>
          <w:b/>
          <w:bCs/>
          <w:sz w:val="24"/>
          <w:szCs w:val="24"/>
        </w:rPr>
        <w:t xml:space="preserve">  </w:t>
      </w:r>
    </w:p>
    <w:p w:rsidR="00555206" w:rsidRPr="002352D8" w:rsidRDefault="00555206" w:rsidP="00CD3F80">
      <w:pPr>
        <w:bidi w:val="0"/>
        <w:spacing w:before="100" w:beforeAutospacing="1" w:after="100" w:afterAutospacing="1"/>
        <w:ind w:left="113" w:right="113" w:firstLine="113"/>
        <w:jc w:val="both"/>
        <w:rPr>
          <w:rFonts w:asciiTheme="majorBidi" w:eastAsia="Times New Roman" w:hAnsiTheme="majorBidi" w:cstheme="majorBidi"/>
          <w:b/>
          <w:bCs/>
          <w:sz w:val="24"/>
          <w:szCs w:val="24"/>
        </w:rPr>
      </w:pPr>
      <w:r w:rsidRPr="002352D8">
        <w:rPr>
          <w:rFonts w:asciiTheme="majorBidi" w:eastAsia="Times New Roman" w:hAnsiTheme="majorBidi" w:cstheme="majorBidi"/>
          <w:sz w:val="24"/>
          <w:szCs w:val="24"/>
        </w:rPr>
        <w:t xml:space="preserve">       Nerve growth factor (NGF) is a </w:t>
      </w:r>
      <w:hyperlink r:id="rId9" w:tooltip="Protein" w:history="1">
        <w:r w:rsidRPr="002352D8">
          <w:rPr>
            <w:rFonts w:asciiTheme="majorBidi" w:eastAsia="Times New Roman" w:hAnsiTheme="majorBidi" w:cstheme="majorBidi"/>
            <w:sz w:val="24"/>
            <w:szCs w:val="24"/>
          </w:rPr>
          <w:t>protein</w:t>
        </w:r>
      </w:hyperlink>
      <w:r w:rsidRPr="002352D8">
        <w:rPr>
          <w:rFonts w:asciiTheme="majorBidi" w:eastAsia="Times New Roman" w:hAnsiTheme="majorBidi" w:cstheme="majorBidi"/>
          <w:sz w:val="24"/>
          <w:szCs w:val="24"/>
        </w:rPr>
        <w:t xml:space="preserve"> which is important for the growth, maintenance, and survival of certain target </w:t>
      </w:r>
      <w:hyperlink r:id="rId10" w:tooltip="Neurons" w:history="1">
        <w:r w:rsidRPr="002352D8">
          <w:rPr>
            <w:rFonts w:asciiTheme="majorBidi" w:eastAsia="Times New Roman" w:hAnsiTheme="majorBidi" w:cstheme="majorBidi"/>
            <w:sz w:val="24"/>
            <w:szCs w:val="24"/>
          </w:rPr>
          <w:t>neurons</w:t>
        </w:r>
      </w:hyperlink>
      <w:r w:rsidRPr="002352D8">
        <w:rPr>
          <w:rFonts w:asciiTheme="majorBidi" w:eastAsia="Times New Roman" w:hAnsiTheme="majorBidi" w:cstheme="majorBidi"/>
          <w:sz w:val="24"/>
          <w:szCs w:val="24"/>
        </w:rPr>
        <w:t xml:space="preserve"> . It also acts as a signaling molecule </w:t>
      </w:r>
      <w:r w:rsidRPr="002352D8">
        <w:rPr>
          <w:rFonts w:asciiTheme="majorBidi" w:eastAsia="Times New Roman" w:hAnsiTheme="majorBidi" w:cstheme="majorBidi"/>
          <w:b/>
          <w:noProof/>
          <w:sz w:val="24"/>
          <w:szCs w:val="24"/>
        </w:rPr>
        <w:t xml:space="preserve">(Marco and </w:t>
      </w:r>
      <w:r w:rsidRPr="002352D8">
        <w:rPr>
          <w:rFonts w:asciiTheme="majorBidi" w:hAnsiTheme="majorBidi" w:cstheme="majorBidi"/>
          <w:b/>
          <w:bCs/>
          <w:noProof/>
          <w:sz w:val="24"/>
          <w:szCs w:val="24"/>
          <w:lang w:bidi="ar-EG"/>
        </w:rPr>
        <w:t>Luigi</w:t>
      </w:r>
      <w:r w:rsidRPr="002352D8">
        <w:rPr>
          <w:rFonts w:asciiTheme="majorBidi" w:eastAsia="Times New Roman" w:hAnsiTheme="majorBidi" w:cstheme="majorBidi"/>
          <w:b/>
          <w:noProof/>
          <w:sz w:val="24"/>
          <w:szCs w:val="24"/>
        </w:rPr>
        <w:t>, 2011)</w:t>
      </w:r>
      <w:r w:rsidRPr="002352D8">
        <w:rPr>
          <w:rFonts w:asciiTheme="majorBidi" w:eastAsia="Times New Roman" w:hAnsiTheme="majorBidi" w:cstheme="majorBidi"/>
          <w:sz w:val="24"/>
          <w:szCs w:val="24"/>
        </w:rPr>
        <w:t xml:space="preserve">. It is </w:t>
      </w:r>
      <w:r w:rsidR="00CD3F80" w:rsidRPr="002352D8">
        <w:rPr>
          <w:rFonts w:asciiTheme="majorBidi" w:eastAsia="Times New Roman" w:hAnsiTheme="majorBidi" w:cstheme="majorBidi"/>
          <w:sz w:val="24"/>
          <w:szCs w:val="24"/>
        </w:rPr>
        <w:t xml:space="preserve">one </w:t>
      </w:r>
      <w:r w:rsidRPr="002352D8">
        <w:rPr>
          <w:rFonts w:asciiTheme="majorBidi" w:eastAsia="Times New Roman" w:hAnsiTheme="majorBidi" w:cstheme="majorBidi"/>
          <w:sz w:val="24"/>
          <w:szCs w:val="24"/>
        </w:rPr>
        <w:t xml:space="preserve">of the family  "nerve growth factors" or </w:t>
      </w:r>
      <w:hyperlink r:id="rId11" w:tooltip="Neurotrophin" w:history="1">
        <w:proofErr w:type="spellStart"/>
        <w:r w:rsidRPr="002352D8">
          <w:rPr>
            <w:rFonts w:asciiTheme="majorBidi" w:eastAsia="Times New Roman" w:hAnsiTheme="majorBidi" w:cstheme="majorBidi"/>
            <w:sz w:val="24"/>
            <w:szCs w:val="24"/>
          </w:rPr>
          <w:t>neurotrophins</w:t>
        </w:r>
        <w:proofErr w:type="spellEnd"/>
      </w:hyperlink>
      <w:r w:rsidRPr="002352D8">
        <w:rPr>
          <w:rFonts w:asciiTheme="majorBidi" w:eastAsia="Times New Roman" w:hAnsiTheme="majorBidi" w:cstheme="majorBidi"/>
          <w:sz w:val="24"/>
          <w:szCs w:val="24"/>
        </w:rPr>
        <w:t xml:space="preserve"> which also  include Brain-Derived </w:t>
      </w:r>
      <w:proofErr w:type="spellStart"/>
      <w:r w:rsidRPr="002352D8">
        <w:rPr>
          <w:rFonts w:asciiTheme="majorBidi" w:eastAsia="Times New Roman" w:hAnsiTheme="majorBidi" w:cstheme="majorBidi"/>
          <w:sz w:val="24"/>
          <w:szCs w:val="24"/>
        </w:rPr>
        <w:t>Neurotrophic</w:t>
      </w:r>
      <w:proofErr w:type="spellEnd"/>
      <w:r w:rsidRPr="002352D8">
        <w:rPr>
          <w:rFonts w:asciiTheme="majorBidi" w:eastAsia="Times New Roman" w:hAnsiTheme="majorBidi" w:cstheme="majorBidi"/>
          <w:sz w:val="24"/>
          <w:szCs w:val="24"/>
        </w:rPr>
        <w:t xml:space="preserve"> Factor (BDNF), Neurotrophin-3 (NT-3),</w:t>
      </w:r>
      <w:r w:rsidRPr="002352D8">
        <w:rPr>
          <w:sz w:val="24"/>
          <w:szCs w:val="24"/>
        </w:rPr>
        <w:t xml:space="preserve"> </w:t>
      </w:r>
      <w:proofErr w:type="spellStart"/>
      <w:r w:rsidRPr="002352D8">
        <w:rPr>
          <w:rFonts w:asciiTheme="majorBidi" w:eastAsia="Times New Roman" w:hAnsiTheme="majorBidi" w:cstheme="majorBidi"/>
          <w:sz w:val="24"/>
          <w:szCs w:val="24"/>
        </w:rPr>
        <w:t>Neurotrophin</w:t>
      </w:r>
      <w:proofErr w:type="spellEnd"/>
      <w:r w:rsidRPr="002352D8">
        <w:rPr>
          <w:rFonts w:asciiTheme="majorBidi" w:eastAsia="Times New Roman" w:hAnsiTheme="majorBidi" w:cstheme="majorBidi"/>
          <w:sz w:val="24"/>
          <w:szCs w:val="24"/>
        </w:rPr>
        <w:t xml:space="preserve"> 4/5 (NT-4/5), </w:t>
      </w:r>
      <w:proofErr w:type="spellStart"/>
      <w:r w:rsidRPr="002352D8">
        <w:rPr>
          <w:rFonts w:asciiTheme="majorBidi" w:eastAsia="Times New Roman" w:hAnsiTheme="majorBidi" w:cstheme="majorBidi"/>
          <w:sz w:val="24"/>
          <w:szCs w:val="24"/>
        </w:rPr>
        <w:t>ciliary</w:t>
      </w:r>
      <w:proofErr w:type="spellEnd"/>
      <w:r w:rsidRPr="002352D8">
        <w:rPr>
          <w:rFonts w:asciiTheme="majorBidi" w:eastAsia="Times New Roman" w:hAnsiTheme="majorBidi" w:cstheme="majorBidi"/>
          <w:sz w:val="24"/>
          <w:szCs w:val="24"/>
        </w:rPr>
        <w:t xml:space="preserve"> </w:t>
      </w:r>
      <w:proofErr w:type="spellStart"/>
      <w:r w:rsidRPr="002352D8">
        <w:rPr>
          <w:rFonts w:asciiTheme="majorBidi" w:eastAsia="Times New Roman" w:hAnsiTheme="majorBidi" w:cstheme="majorBidi"/>
          <w:sz w:val="24"/>
          <w:szCs w:val="24"/>
        </w:rPr>
        <w:t>neurotrophic</w:t>
      </w:r>
      <w:proofErr w:type="spellEnd"/>
      <w:r w:rsidRPr="002352D8">
        <w:rPr>
          <w:rFonts w:asciiTheme="majorBidi" w:eastAsia="Times New Roman" w:hAnsiTheme="majorBidi" w:cstheme="majorBidi"/>
          <w:sz w:val="24"/>
          <w:szCs w:val="24"/>
        </w:rPr>
        <w:t xml:space="preserve"> factor (CNTF) and glial-derived </w:t>
      </w:r>
      <w:proofErr w:type="spellStart"/>
      <w:r w:rsidRPr="002352D8">
        <w:rPr>
          <w:rFonts w:asciiTheme="majorBidi" w:eastAsia="Times New Roman" w:hAnsiTheme="majorBidi" w:cstheme="majorBidi"/>
          <w:sz w:val="24"/>
          <w:szCs w:val="24"/>
        </w:rPr>
        <w:t>neurotrophic</w:t>
      </w:r>
      <w:proofErr w:type="spellEnd"/>
      <w:r w:rsidRPr="002352D8">
        <w:rPr>
          <w:rFonts w:asciiTheme="majorBidi" w:eastAsia="Times New Roman" w:hAnsiTheme="majorBidi" w:cstheme="majorBidi"/>
          <w:sz w:val="24"/>
          <w:szCs w:val="24"/>
        </w:rPr>
        <w:t xml:space="preserve"> factor (GDNF)</w:t>
      </w:r>
      <w:r w:rsidRPr="002352D8">
        <w:rPr>
          <w:rFonts w:asciiTheme="majorBidi" w:eastAsia="Times New Roman" w:hAnsiTheme="majorBidi" w:cstheme="majorBidi"/>
          <w:b/>
          <w:bCs/>
          <w:sz w:val="24"/>
          <w:szCs w:val="24"/>
        </w:rPr>
        <w:t xml:space="preserve"> </w:t>
      </w:r>
      <w:r w:rsidRPr="002352D8">
        <w:rPr>
          <w:rFonts w:asciiTheme="majorBidi" w:eastAsia="Times New Roman" w:hAnsiTheme="majorBidi" w:cstheme="majorBidi"/>
          <w:b/>
          <w:bCs/>
          <w:sz w:val="24"/>
          <w:szCs w:val="24"/>
        </w:rPr>
        <w:fldChar w:fldCharType="begin">
          <w:fldData xml:space="preserve">PEVuZE5vdGU+PENpdGU+PEF1dGhvcj5FaWJsPC9BdXRob3I+PFllYXI+MjAxMjwvWWVhcj48UmVj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</w:fldData>
        </w:fldChar>
      </w:r>
      <w:r w:rsidRPr="002352D8">
        <w:rPr>
          <w:rFonts w:asciiTheme="majorBidi" w:eastAsia="Times New Roman" w:hAnsiTheme="majorBidi" w:cstheme="majorBidi"/>
          <w:b/>
          <w:bCs/>
          <w:sz w:val="24"/>
          <w:szCs w:val="24"/>
        </w:rPr>
        <w:instrText xml:space="preserve"> ADDIN EN.CITE </w:instrText>
      </w:r>
      <w:r w:rsidRPr="002352D8">
        <w:rPr>
          <w:rFonts w:asciiTheme="majorBidi" w:eastAsia="Times New Roman" w:hAnsiTheme="majorBidi" w:cstheme="majorBidi"/>
          <w:b/>
          <w:bCs/>
          <w:sz w:val="24"/>
          <w:szCs w:val="24"/>
        </w:rPr>
        <w:fldChar w:fldCharType="begin">
          <w:fldData xml:space="preserve">PEVuZE5vdGU+PENpdGU+PEF1dGhvcj5FaWJsPC9BdXRob3I+PFllYXI+MjAxMjwvWWVhcj48UmVj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</w:fldData>
        </w:fldChar>
      </w:r>
      <w:r w:rsidRPr="002352D8">
        <w:rPr>
          <w:rFonts w:asciiTheme="majorBidi" w:eastAsia="Times New Roman" w:hAnsiTheme="majorBidi" w:cstheme="majorBidi"/>
          <w:b/>
          <w:bCs/>
          <w:sz w:val="24"/>
          <w:szCs w:val="24"/>
        </w:rPr>
        <w:instrText xml:space="preserve"> ADDIN EN.CITE.DATA </w:instrText>
      </w:r>
      <w:r w:rsidRPr="002352D8">
        <w:rPr>
          <w:rFonts w:asciiTheme="majorBidi" w:eastAsia="Times New Roman" w:hAnsiTheme="majorBidi" w:cstheme="majorBidi"/>
          <w:b/>
          <w:bCs/>
          <w:sz w:val="24"/>
          <w:szCs w:val="24"/>
        </w:rPr>
      </w:r>
      <w:r w:rsidRPr="002352D8">
        <w:rPr>
          <w:rFonts w:asciiTheme="majorBidi" w:eastAsia="Times New Roman" w:hAnsiTheme="majorBidi" w:cstheme="majorBidi"/>
          <w:b/>
          <w:bCs/>
          <w:sz w:val="24"/>
          <w:szCs w:val="24"/>
        </w:rPr>
        <w:fldChar w:fldCharType="end"/>
      </w:r>
      <w:r w:rsidRPr="002352D8">
        <w:rPr>
          <w:rFonts w:asciiTheme="majorBidi" w:eastAsia="Times New Roman" w:hAnsiTheme="majorBidi" w:cstheme="majorBidi"/>
          <w:b/>
          <w:bCs/>
          <w:sz w:val="24"/>
          <w:szCs w:val="24"/>
        </w:rPr>
      </w:r>
      <w:r w:rsidRPr="002352D8">
        <w:rPr>
          <w:rFonts w:asciiTheme="majorBidi" w:eastAsia="Times New Roman" w:hAnsiTheme="majorBidi" w:cstheme="majorBidi"/>
          <w:b/>
          <w:bCs/>
          <w:sz w:val="24"/>
          <w:szCs w:val="24"/>
        </w:rPr>
        <w:fldChar w:fldCharType="separate"/>
      </w:r>
      <w:r w:rsidRPr="002352D8">
        <w:rPr>
          <w:rFonts w:asciiTheme="majorBidi" w:eastAsia="Times New Roman" w:hAnsiTheme="majorBidi" w:cstheme="majorBidi"/>
          <w:b/>
          <w:bCs/>
          <w:noProof/>
          <w:sz w:val="24"/>
          <w:szCs w:val="24"/>
        </w:rPr>
        <w:t>(Eibl et al., 2012)</w:t>
      </w:r>
      <w:r w:rsidRPr="002352D8">
        <w:rPr>
          <w:rFonts w:asciiTheme="majorBidi" w:eastAsia="Times New Roman" w:hAnsiTheme="majorBidi" w:cstheme="majorBidi"/>
          <w:b/>
          <w:bCs/>
          <w:sz w:val="24"/>
          <w:szCs w:val="24"/>
        </w:rPr>
        <w:fldChar w:fldCharType="end"/>
      </w:r>
      <w:r w:rsidRPr="002352D8">
        <w:rPr>
          <w:rFonts w:asciiTheme="majorBidi" w:eastAsia="Times New Roman" w:hAnsiTheme="majorBidi" w:cstheme="majorBidi"/>
          <w:sz w:val="24"/>
          <w:szCs w:val="24"/>
        </w:rPr>
        <w:t>.</w:t>
      </w:r>
    </w:p>
    <w:p w:rsidR="00555206" w:rsidRPr="002352D8" w:rsidRDefault="00555206" w:rsidP="00555206">
      <w:pPr>
        <w:bidi w:val="0"/>
        <w:spacing w:before="100" w:beforeAutospacing="1" w:after="100" w:afterAutospacing="1"/>
        <w:ind w:left="113" w:right="113" w:firstLine="113"/>
        <w:jc w:val="lowKashida"/>
        <w:rPr>
          <w:rFonts w:asciiTheme="majorBidi" w:eastAsia="Times New Roman" w:hAnsiTheme="majorBidi" w:cstheme="majorBidi"/>
          <w:sz w:val="24"/>
          <w:szCs w:val="24"/>
        </w:rPr>
      </w:pPr>
      <w:r w:rsidRPr="002352D8">
        <w:rPr>
          <w:rFonts w:asciiTheme="majorBidi" w:eastAsia="Times New Roman" w:hAnsiTheme="majorBidi" w:cstheme="majorBidi"/>
          <w:sz w:val="24"/>
          <w:szCs w:val="24"/>
          <w:lang w:bidi="ar-EG"/>
        </w:rPr>
        <w:t xml:space="preserve">       NGF may induce peripheral nerve regeneration after injury. Therefore, NGF has therapeutic effect on topical treatment of corneal neurotropic ulcers and muscle healing after strain injury </w:t>
      </w:r>
      <w:r w:rsidRPr="002352D8">
        <w:rPr>
          <w:rFonts w:asciiTheme="majorBidi" w:eastAsia="Times New Roman" w:hAnsiTheme="majorBidi" w:cstheme="majorBidi"/>
          <w:sz w:val="24"/>
          <w:szCs w:val="24"/>
          <w:lang w:bidi="ar-EG"/>
        </w:rPr>
        <w:fldChar w:fldCharType="begin"/>
      </w:r>
      <w:r w:rsidRPr="002352D8">
        <w:rPr>
          <w:rFonts w:asciiTheme="majorBidi" w:eastAsia="Times New Roman" w:hAnsiTheme="majorBidi" w:cstheme="majorBidi"/>
          <w:sz w:val="24"/>
          <w:szCs w:val="24"/>
          <w:lang w:bidi="ar-EG"/>
        </w:rPr>
        <w:instrText xml:space="preserve"> ADDIN EN.CITE &lt;EndNote&gt;&lt;Cite&gt;&lt;Author&gt;Ma&lt;/Author&gt;&lt;Year&gt;2014&lt;/Year&gt;&lt;RecNum&gt;284&lt;/RecNum&gt;&lt;DisplayText&gt;&lt;style face="bold"&gt;(Ma et al., 2014)&lt;/style&gt;&lt;/DisplayText&gt;&lt;record&gt;&lt;rec-number&gt;284&lt;/rec-number&gt;&lt;foreign-keys&gt;&lt;key app="EN" db-id="z2ar0dtzj0raxoed5sxxaapgs9wpdfxp55at"&gt;284&lt;/key&gt;&lt;/foreign-keys&gt;&lt;ref-type name="Journal Article"&gt;17&lt;/ref-type&gt;&lt;contributors&gt;&lt;authors&gt;&lt;author&gt;Ma, K.&lt;/author&gt;&lt;author&gt;Yan, N.&lt;/author&gt;&lt;author&gt;Huang, Y.&lt;/author&gt;&lt;author&gt;Cao, G.&lt;/author&gt;&lt;author&gt;Deng, J.&lt;/author&gt;&lt;author&gt;Deng, Y.&lt;/author&gt;&lt;/authors&gt;&lt;/contributors&gt;&lt;auth-address&gt;Department of Ophthalmology and Ophthalmic Laboratories, West China Hospital, Sichuan University Chengdu, China.&lt;/auth-address&gt;&lt;titles&gt;&lt;title&gt;Effects of nerve growth factor on nerve regeneration after corneal nerve damage&lt;/title&gt;&lt;secondary-title&gt;Int J Clin Exp Med&lt;/secondary-title&gt;&lt;alt-title&gt;International journal of clinical and experimental medicine&lt;/alt-title&gt;&lt;/titles&gt;&lt;periodical&gt;&lt;full-title&gt;Int J Clin Exp Med&lt;/full-title&gt;&lt;abbr-1&gt;International journal of clinical and experimental medicine&lt;/abbr-1&gt;&lt;/periodical&gt;&lt;alt-periodical&gt;&lt;full-title&gt;Int J Clin Exp Med&lt;/full-title&gt;&lt;abbr-1&gt;International journal of clinical and experimental medicine&lt;/abbr-1&gt;&lt;/alt-periodical&gt;&lt;pages&gt;4584-9&lt;/pages&gt;&lt;volume&gt;7&lt;/volume&gt;&lt;number&gt;11&lt;/number&gt;&lt;dates&gt;&lt;year&gt;2014&lt;/year&gt;&lt;/dates&gt;&lt;isbn&gt;1940-5901 (Print)&amp;#xD;1940-5901 (Linking)&lt;/isbn&gt;&lt;accession-num&gt;25550989&lt;/accession-num&gt;&lt;urls&gt;&lt;related-urls&gt;&lt;url&gt;http://www.ncbi.nlm.nih.gov/pubmed/25550989&lt;/url&gt;&lt;/related-urls&gt;&lt;/urls&gt;&lt;custom2&gt;4276247&lt;/custom2&gt;&lt;/record&gt;&lt;/Cite&gt;&lt;/EndNote&gt;</w:instrText>
      </w:r>
      <w:r w:rsidRPr="002352D8">
        <w:rPr>
          <w:rFonts w:asciiTheme="majorBidi" w:eastAsia="Times New Roman" w:hAnsiTheme="majorBidi" w:cstheme="majorBidi"/>
          <w:sz w:val="24"/>
          <w:szCs w:val="24"/>
          <w:lang w:bidi="ar-EG"/>
        </w:rPr>
        <w:fldChar w:fldCharType="separate"/>
      </w:r>
      <w:r w:rsidRPr="002352D8">
        <w:rPr>
          <w:rFonts w:asciiTheme="majorBidi" w:eastAsia="Times New Roman" w:hAnsiTheme="majorBidi" w:cstheme="majorBidi"/>
          <w:b/>
          <w:noProof/>
          <w:sz w:val="24"/>
          <w:szCs w:val="24"/>
          <w:lang w:bidi="ar-EG"/>
        </w:rPr>
        <w:t>(Ma et al., 2014)</w:t>
      </w:r>
      <w:r w:rsidRPr="002352D8">
        <w:rPr>
          <w:rFonts w:asciiTheme="majorBidi" w:eastAsia="Times New Roman" w:hAnsiTheme="majorBidi" w:cstheme="majorBidi"/>
          <w:sz w:val="24"/>
          <w:szCs w:val="24"/>
          <w:lang w:bidi="ar-EG"/>
        </w:rPr>
        <w:fldChar w:fldCharType="end"/>
      </w:r>
      <w:r w:rsidRPr="002352D8">
        <w:rPr>
          <w:rFonts w:asciiTheme="majorBidi" w:eastAsia="Times New Roman" w:hAnsiTheme="majorBidi" w:cstheme="majorBidi"/>
          <w:sz w:val="24"/>
          <w:szCs w:val="24"/>
          <w:lang w:bidi="ar-EG"/>
        </w:rPr>
        <w:t>.</w:t>
      </w:r>
      <w:r w:rsidRPr="002352D8">
        <w:rPr>
          <w:rFonts w:asciiTheme="majorBidi" w:eastAsia="Times New Roman" w:hAnsiTheme="majorBidi" w:cstheme="majorBidi"/>
          <w:b/>
          <w:bCs/>
          <w:sz w:val="24"/>
          <w:szCs w:val="24"/>
          <w:lang w:bidi="ar-EG"/>
        </w:rPr>
        <w:t xml:space="preserve"> </w:t>
      </w:r>
      <w:r w:rsidRPr="002352D8">
        <w:rPr>
          <w:rFonts w:asciiTheme="majorBidi" w:eastAsia="Times New Roman" w:hAnsiTheme="majorBidi" w:cstheme="majorBidi"/>
          <w:sz w:val="24"/>
          <w:szCs w:val="24"/>
        </w:rPr>
        <w:t xml:space="preserve">NGF is important for the survival and continuation of sympathetic and </w:t>
      </w:r>
      <w:hyperlink r:id="rId12" w:tooltip="Sensory neurons" w:history="1">
        <w:r w:rsidRPr="002352D8">
          <w:rPr>
            <w:rFonts w:asciiTheme="majorBidi" w:eastAsia="Times New Roman" w:hAnsiTheme="majorBidi" w:cstheme="majorBidi"/>
            <w:sz w:val="24"/>
            <w:szCs w:val="24"/>
          </w:rPr>
          <w:t>sensory neurons</w:t>
        </w:r>
      </w:hyperlink>
      <w:r w:rsidRPr="002352D8">
        <w:rPr>
          <w:rFonts w:asciiTheme="majorBidi" w:eastAsia="Times New Roman" w:hAnsiTheme="majorBidi" w:cstheme="majorBidi"/>
          <w:sz w:val="24"/>
          <w:szCs w:val="24"/>
        </w:rPr>
        <w:t xml:space="preserve">. These neurons undergo </w:t>
      </w:r>
      <w:hyperlink r:id="rId13" w:tooltip="Apoptosis" w:history="1">
        <w:r w:rsidRPr="002352D8">
          <w:rPr>
            <w:rFonts w:asciiTheme="majorBidi" w:eastAsia="Times New Roman" w:hAnsiTheme="majorBidi" w:cstheme="majorBidi"/>
            <w:sz w:val="24"/>
            <w:szCs w:val="24"/>
          </w:rPr>
          <w:t>apoptosis</w:t>
        </w:r>
      </w:hyperlink>
      <w:r w:rsidRPr="002352D8">
        <w:rPr>
          <w:rFonts w:asciiTheme="majorBidi" w:eastAsia="Times New Roman" w:hAnsiTheme="majorBidi" w:cstheme="majorBidi"/>
          <w:b/>
          <w:bCs/>
          <w:sz w:val="24"/>
          <w:szCs w:val="24"/>
        </w:rPr>
        <w:t xml:space="preserve"> </w:t>
      </w:r>
      <w:r w:rsidRPr="002352D8">
        <w:rPr>
          <w:rFonts w:asciiTheme="majorBidi" w:eastAsia="Times New Roman" w:hAnsiTheme="majorBidi" w:cstheme="majorBidi"/>
          <w:sz w:val="24"/>
          <w:szCs w:val="24"/>
        </w:rPr>
        <w:t>in</w:t>
      </w:r>
      <w:r w:rsidRPr="002352D8">
        <w:rPr>
          <w:rFonts w:asciiTheme="majorBidi" w:eastAsia="Times New Roman" w:hAnsiTheme="majorBidi" w:cstheme="majorBidi"/>
          <w:b/>
          <w:bCs/>
          <w:sz w:val="24"/>
          <w:szCs w:val="24"/>
        </w:rPr>
        <w:t xml:space="preserve"> </w:t>
      </w:r>
      <w:r w:rsidRPr="002352D8">
        <w:rPr>
          <w:rFonts w:asciiTheme="majorBidi" w:eastAsia="Times New Roman" w:hAnsiTheme="majorBidi" w:cstheme="majorBidi"/>
          <w:sz w:val="24"/>
          <w:szCs w:val="24"/>
        </w:rPr>
        <w:t>absence of it. Other studies showed that it can cause axonal growth , axonal branching and a bit of elongation</w:t>
      </w:r>
      <w:r w:rsidRPr="002352D8">
        <w:rPr>
          <w:rFonts w:asciiTheme="majorBidi" w:eastAsia="Times New Roman" w:hAnsiTheme="majorBidi" w:cstheme="majorBidi"/>
          <w:b/>
          <w:bCs/>
          <w:sz w:val="24"/>
          <w:szCs w:val="24"/>
        </w:rPr>
        <w:fldChar w:fldCharType="begin"/>
      </w:r>
      <w:r w:rsidRPr="002352D8">
        <w:rPr>
          <w:rFonts w:asciiTheme="majorBidi" w:eastAsia="Times New Roman" w:hAnsiTheme="majorBidi" w:cstheme="majorBidi"/>
          <w:b/>
          <w:bCs/>
          <w:sz w:val="24"/>
          <w:szCs w:val="24"/>
        </w:rPr>
        <w:instrText xml:space="preserve"> ADDIN EN.CITE &lt;EndNote&gt;&lt;Cite&gt;&lt;Author&gt;Zhao&lt;/Author&gt;&lt;Year&gt;2015&lt;/Year&gt;&lt;RecNum&gt;283&lt;/RecNum&gt;&lt;DisplayText&gt;&lt;style face="bold"&gt;(Zhao et al., 2015)&lt;/style&gt;&lt;/DisplayText&gt;&lt;record&gt;&lt;rec-number&gt;283&lt;/rec-number&gt;&lt;foreign-keys&gt;&lt;key app="EN" db-id="z2ar0dtzj0raxoed5sxxaapgs9wpdfxp55at"&gt;283&lt;/key&gt;&lt;/foreign-keys&gt;&lt;ref-type name="Journal Article"&gt;17&lt;/ref-type&gt;&lt;contributors&gt;&lt;authors&gt;&lt;author&gt;Zhao, M.&lt;/author&gt;&lt;author&gt;Li, X. Y.&lt;/author&gt;&lt;author&gt;Xu, C. Y.&lt;/author&gt;&lt;author&gt;Zou, L. P.&lt;/author&gt;&lt;/authors&gt;&lt;/contributors&gt;&lt;auth-address&gt;Department of Pediatrics, Chinese PLA General Hospital, Beijing, China.&lt;/auth-address&gt;&lt;titles&gt;&lt;title&gt;Efficacy and safety of nerve growth factor for the treatment of neurological diseases: a meta-analysis of 64 randomized controlled trials involving 6,297 patients&lt;/title&gt;&lt;secondary-title&gt;Neural Regen Res&lt;/secondary-title&gt;&lt;alt-title&gt;Neural regeneration research&lt;/alt-title&gt;&lt;/titles&gt;&lt;periodical&gt;&lt;full-title&gt;Neural Regen Res&lt;/full-title&gt;&lt;abbr-1&gt;Neural regeneration research&lt;/abbr-1&gt;&lt;/periodical&gt;&lt;alt-periodical&gt;&lt;full-title&gt;Neural Regen Res&lt;/full-title&gt;&lt;abbr-1&gt;Neural regeneration research&lt;/abbr-1&gt;&lt;/alt-periodical&gt;&lt;pages&gt;819-28&lt;/pages&gt;&lt;volume&gt;10&lt;/volume&gt;&lt;number&gt;5&lt;/number&gt;&lt;dates&gt;&lt;year&gt;2015&lt;/year&gt;&lt;pub-dates&gt;&lt;date&gt;May&lt;/date&gt;&lt;/pub-dates&gt;&lt;/dates&gt;&lt;isbn&gt;1673-5374 (Print)&amp;#xD;1673-5374 (Linking)&lt;/isbn&gt;&lt;accession-num&gt;26109961&lt;/accession-num&gt;&lt;urls&gt;&lt;related-urls&gt;&lt;url&gt;http://www.ncbi.nlm.nih.gov/pubmed/26109961&lt;/url&gt;&lt;/related-urls&gt;&lt;/urls&gt;&lt;custom2&gt;4468778&lt;/custom2&gt;&lt;electronic-resource-num&gt;10.4103/1673-5374.156989&lt;/electronic-resource-num&gt;&lt;/record&gt;&lt;/Cite&gt;&lt;/EndNote&gt;</w:instrText>
      </w:r>
      <w:r w:rsidRPr="002352D8">
        <w:rPr>
          <w:rFonts w:asciiTheme="majorBidi" w:eastAsia="Times New Roman" w:hAnsiTheme="majorBidi" w:cstheme="majorBidi"/>
          <w:b/>
          <w:bCs/>
          <w:sz w:val="24"/>
          <w:szCs w:val="24"/>
        </w:rPr>
        <w:fldChar w:fldCharType="separate"/>
      </w:r>
      <w:r w:rsidRPr="002352D8">
        <w:rPr>
          <w:rFonts w:asciiTheme="majorBidi" w:eastAsia="Times New Roman" w:hAnsiTheme="majorBidi" w:cstheme="majorBidi"/>
          <w:b/>
          <w:bCs/>
          <w:noProof/>
          <w:sz w:val="24"/>
          <w:szCs w:val="24"/>
        </w:rPr>
        <w:t>(</w:t>
      </w:r>
      <w:hyperlink w:anchor="_ENREF_124" w:tooltip="Zhao, 2015 #283" w:history="1">
        <w:r w:rsidRPr="002352D8">
          <w:rPr>
            <w:rFonts w:asciiTheme="majorBidi" w:eastAsia="Times New Roman" w:hAnsiTheme="majorBidi" w:cstheme="majorBidi"/>
            <w:b/>
            <w:bCs/>
            <w:noProof/>
            <w:sz w:val="24"/>
            <w:szCs w:val="24"/>
          </w:rPr>
          <w:t>Zhao et al., 2015</w:t>
        </w:r>
      </w:hyperlink>
      <w:r w:rsidRPr="002352D8">
        <w:rPr>
          <w:rFonts w:asciiTheme="majorBidi" w:eastAsia="Times New Roman" w:hAnsiTheme="majorBidi" w:cstheme="majorBidi"/>
          <w:b/>
          <w:bCs/>
          <w:noProof/>
          <w:sz w:val="24"/>
          <w:szCs w:val="24"/>
        </w:rPr>
        <w:t>)</w:t>
      </w:r>
      <w:r w:rsidRPr="002352D8">
        <w:rPr>
          <w:rFonts w:asciiTheme="majorBidi" w:eastAsia="Times New Roman" w:hAnsiTheme="majorBidi" w:cstheme="majorBidi"/>
          <w:b/>
          <w:bCs/>
          <w:sz w:val="24"/>
          <w:szCs w:val="24"/>
        </w:rPr>
        <w:fldChar w:fldCharType="end"/>
      </w:r>
      <w:r w:rsidRPr="002352D8">
        <w:rPr>
          <w:rFonts w:asciiTheme="majorBidi" w:eastAsia="Times New Roman" w:hAnsiTheme="majorBidi" w:cstheme="majorBidi"/>
          <w:sz w:val="24"/>
          <w:szCs w:val="24"/>
        </w:rPr>
        <w:t>.</w:t>
      </w:r>
    </w:p>
    <w:p w:rsidR="00555206" w:rsidRPr="004A010B" w:rsidRDefault="00555206" w:rsidP="00555206">
      <w:pPr>
        <w:autoSpaceDE w:val="0"/>
        <w:autoSpaceDN w:val="0"/>
        <w:bidi w:val="0"/>
        <w:adjustRightInd w:val="0"/>
        <w:spacing w:after="0"/>
        <w:ind w:left="113" w:firstLine="113"/>
        <w:rPr>
          <w:rFonts w:asciiTheme="majorBidi" w:eastAsia="Times New Roman" w:hAnsiTheme="majorBidi" w:cstheme="majorBidi"/>
          <w:b/>
          <w:bCs/>
          <w:sz w:val="28"/>
          <w:szCs w:val="28"/>
          <w:u w:val="single"/>
          <w:lang w:bidi="ar-EG"/>
        </w:rPr>
      </w:pPr>
      <w:r w:rsidRPr="004A010B">
        <w:rPr>
          <w:rFonts w:asciiTheme="majorBidi" w:eastAsia="Times New Roman" w:hAnsiTheme="majorBidi" w:cstheme="majorBidi"/>
          <w:b/>
          <w:bCs/>
          <w:sz w:val="28"/>
          <w:szCs w:val="28"/>
          <w:u w:val="single"/>
        </w:rPr>
        <w:t>Aim of the work</w:t>
      </w:r>
      <w:r w:rsidRPr="004A010B">
        <w:rPr>
          <w:rFonts w:asciiTheme="majorBidi" w:eastAsia="Times New Roman" w:hAnsiTheme="majorBidi" w:cstheme="majorBidi"/>
          <w:b/>
          <w:bCs/>
          <w:sz w:val="28"/>
          <w:szCs w:val="28"/>
          <w:u w:val="single"/>
          <w:lang w:bidi="ar-EG"/>
        </w:rPr>
        <w:t>:</w:t>
      </w:r>
    </w:p>
    <w:p w:rsidR="00555206" w:rsidRPr="002352D8" w:rsidRDefault="00555206" w:rsidP="00555206">
      <w:pPr>
        <w:autoSpaceDE w:val="0"/>
        <w:autoSpaceDN w:val="0"/>
        <w:bidi w:val="0"/>
        <w:adjustRightInd w:val="0"/>
        <w:spacing w:after="0"/>
        <w:ind w:left="113" w:firstLine="113"/>
        <w:jc w:val="lowKashida"/>
        <w:rPr>
          <w:rFonts w:asciiTheme="majorBidi" w:eastAsia="Times New Roman" w:hAnsiTheme="majorBidi" w:cstheme="majorBidi"/>
          <w:sz w:val="24"/>
          <w:szCs w:val="24"/>
        </w:rPr>
      </w:pPr>
    </w:p>
    <w:p w:rsidR="00555206" w:rsidRPr="002352D8" w:rsidRDefault="00555206" w:rsidP="00CD3F80">
      <w:pPr>
        <w:autoSpaceDE w:val="0"/>
        <w:autoSpaceDN w:val="0"/>
        <w:bidi w:val="0"/>
        <w:adjustRightInd w:val="0"/>
        <w:spacing w:after="0"/>
        <w:ind w:left="113" w:firstLine="113"/>
        <w:jc w:val="lowKashida"/>
        <w:rPr>
          <w:rFonts w:asciiTheme="majorBidi" w:eastAsia="Times New Roman" w:hAnsiTheme="majorBidi" w:cstheme="majorBidi"/>
          <w:b/>
          <w:bCs/>
          <w:sz w:val="24"/>
          <w:szCs w:val="24"/>
          <w:lang w:bidi="ar-EG"/>
        </w:rPr>
      </w:pPr>
      <w:r w:rsidRPr="002352D8">
        <w:rPr>
          <w:rFonts w:asciiTheme="majorBidi" w:eastAsia="Times New Roman" w:hAnsiTheme="majorBidi" w:cstheme="majorBidi"/>
          <w:sz w:val="24"/>
          <w:szCs w:val="24"/>
        </w:rPr>
        <w:t xml:space="preserve">     Investigate the preventive effect of recombinant human nerve growth factor in peripheral neuropathy i</w:t>
      </w:r>
      <w:r w:rsidR="00CD3F80" w:rsidRPr="002352D8">
        <w:rPr>
          <w:rFonts w:asciiTheme="majorBidi" w:eastAsia="Times New Roman" w:hAnsiTheme="majorBidi" w:cstheme="majorBidi"/>
          <w:sz w:val="24"/>
          <w:szCs w:val="24"/>
        </w:rPr>
        <w:t xml:space="preserve">nduced by </w:t>
      </w:r>
      <w:proofErr w:type="spellStart"/>
      <w:r w:rsidR="00CD3F80" w:rsidRPr="002352D8">
        <w:rPr>
          <w:rFonts w:asciiTheme="majorBidi" w:eastAsia="Times New Roman" w:hAnsiTheme="majorBidi" w:cstheme="majorBidi"/>
          <w:sz w:val="24"/>
          <w:szCs w:val="24"/>
        </w:rPr>
        <w:t>taxol</w:t>
      </w:r>
      <w:proofErr w:type="spellEnd"/>
      <w:r w:rsidRPr="002352D8">
        <w:rPr>
          <w:rFonts w:asciiTheme="majorBidi" w:eastAsia="Times New Roman" w:hAnsiTheme="majorBidi" w:cstheme="majorBidi"/>
          <w:sz w:val="24"/>
          <w:szCs w:val="24"/>
          <w:lang w:bidi="ar-EG"/>
        </w:rPr>
        <w:t>.</w:t>
      </w:r>
    </w:p>
    <w:p w:rsidR="00261A1B" w:rsidRPr="002352D8" w:rsidRDefault="00261A1B" w:rsidP="00261A1B">
      <w:pPr>
        <w:autoSpaceDE w:val="0"/>
        <w:autoSpaceDN w:val="0"/>
        <w:bidi w:val="0"/>
        <w:adjustRightInd w:val="0"/>
        <w:spacing w:after="0"/>
        <w:jc w:val="center"/>
        <w:rPr>
          <w:rFonts w:asciiTheme="majorBidi" w:eastAsia="Times New Roman" w:hAnsiTheme="majorBidi" w:cstheme="majorBidi"/>
          <w:b/>
          <w:bCs/>
          <w:sz w:val="24"/>
          <w:szCs w:val="24"/>
          <w:u w:val="single"/>
          <w:lang w:bidi="ar-EG"/>
        </w:rPr>
      </w:pPr>
    </w:p>
    <w:p w:rsidR="00261A1B" w:rsidRPr="00261A1B" w:rsidRDefault="00261A1B" w:rsidP="00261A1B">
      <w:pPr>
        <w:autoSpaceDE w:val="0"/>
        <w:autoSpaceDN w:val="0"/>
        <w:bidi w:val="0"/>
        <w:adjustRightInd w:val="0"/>
        <w:spacing w:after="0"/>
        <w:jc w:val="center"/>
        <w:rPr>
          <w:rFonts w:asciiTheme="majorBidi" w:eastAsia="Times New Roman" w:hAnsiTheme="majorBidi" w:cstheme="majorBidi"/>
          <w:b/>
          <w:bCs/>
          <w:sz w:val="32"/>
          <w:szCs w:val="32"/>
          <w:u w:val="single"/>
          <w:lang w:bidi="ar-EG"/>
        </w:rPr>
      </w:pPr>
      <w:r w:rsidRPr="00261A1B">
        <w:rPr>
          <w:rFonts w:asciiTheme="majorBidi" w:eastAsia="Times New Roman" w:hAnsiTheme="majorBidi" w:cstheme="majorBidi"/>
          <w:b/>
          <w:bCs/>
          <w:sz w:val="32"/>
          <w:szCs w:val="32"/>
          <w:u w:val="single"/>
          <w:lang w:bidi="ar-EG"/>
        </w:rPr>
        <w:t>Materials and Methods</w:t>
      </w:r>
    </w:p>
    <w:p w:rsidR="00261A1B" w:rsidRPr="00261A1B" w:rsidRDefault="00261A1B" w:rsidP="00261A1B">
      <w:pPr>
        <w:bidi w:val="0"/>
        <w:spacing w:before="100" w:beforeAutospacing="1" w:after="0"/>
        <w:ind w:left="113" w:right="113"/>
        <w:jc w:val="center"/>
        <w:rPr>
          <w:rFonts w:asciiTheme="majorBidi" w:eastAsia="Times New Roman" w:hAnsiTheme="majorBidi" w:cstheme="majorBidi"/>
          <w:b/>
          <w:bCs/>
          <w:sz w:val="32"/>
          <w:szCs w:val="32"/>
          <w:lang w:bidi="ar-EG"/>
        </w:rPr>
      </w:pPr>
      <w:r w:rsidRPr="00261A1B">
        <w:rPr>
          <w:rFonts w:asciiTheme="majorBidi" w:eastAsia="Times New Roman" w:hAnsiTheme="majorBidi" w:cstheme="majorBidi"/>
          <w:b/>
          <w:bCs/>
          <w:sz w:val="32"/>
          <w:szCs w:val="32"/>
          <w:lang w:bidi="ar-EG"/>
        </w:rPr>
        <w:t>Materials</w:t>
      </w:r>
    </w:p>
    <w:p w:rsidR="00261A1B" w:rsidRPr="002352D8" w:rsidRDefault="00261A1B" w:rsidP="00261A1B">
      <w:pPr>
        <w:bidi w:val="0"/>
        <w:spacing w:before="100" w:beforeAutospacing="1" w:after="0"/>
        <w:ind w:left="113" w:right="113"/>
        <w:jc w:val="lowKashida"/>
        <w:rPr>
          <w:rFonts w:asciiTheme="majorBidi" w:eastAsia="Times New Roman" w:hAnsiTheme="majorBidi" w:cstheme="majorBidi"/>
          <w:sz w:val="24"/>
          <w:szCs w:val="24"/>
        </w:rPr>
      </w:pPr>
      <w:r w:rsidRPr="002352D8">
        <w:rPr>
          <w:rFonts w:asciiTheme="majorBidi" w:eastAsia="Times New Roman" w:hAnsiTheme="majorBidi" w:cstheme="majorBidi"/>
          <w:sz w:val="24"/>
          <w:szCs w:val="24"/>
          <w:lang w:bidi="ar-EG"/>
        </w:rPr>
        <w:t xml:space="preserve">         </w:t>
      </w:r>
      <w:r w:rsidR="005833E2" w:rsidRPr="002352D8">
        <w:rPr>
          <w:rFonts w:asciiTheme="majorBidi" w:eastAsia="Times New Roman" w:hAnsiTheme="majorBidi" w:cstheme="majorBidi"/>
          <w:sz w:val="24"/>
          <w:szCs w:val="24"/>
          <w:lang w:bidi="ar-EG"/>
        </w:rPr>
        <w:t>3</w:t>
      </w:r>
      <w:r w:rsidRPr="002352D8">
        <w:rPr>
          <w:rFonts w:asciiTheme="majorBidi" w:eastAsia="Times New Roman" w:hAnsiTheme="majorBidi" w:cstheme="majorBidi"/>
          <w:sz w:val="24"/>
          <w:szCs w:val="24"/>
          <w:lang w:bidi="ar-EG"/>
        </w:rPr>
        <w:t xml:space="preserve">0 adult male albino rats, 3 months old, (200- 250) </w:t>
      </w:r>
      <w:proofErr w:type="spellStart"/>
      <w:r w:rsidRPr="002352D8">
        <w:rPr>
          <w:rFonts w:asciiTheme="majorBidi" w:eastAsia="Times New Roman" w:hAnsiTheme="majorBidi" w:cstheme="majorBidi"/>
          <w:sz w:val="24"/>
          <w:szCs w:val="24"/>
          <w:lang w:bidi="ar-EG"/>
        </w:rPr>
        <w:t>gm</w:t>
      </w:r>
      <w:proofErr w:type="spellEnd"/>
      <w:r w:rsidRPr="002352D8">
        <w:rPr>
          <w:rFonts w:asciiTheme="majorBidi" w:eastAsia="Times New Roman" w:hAnsiTheme="majorBidi" w:cstheme="majorBidi"/>
          <w:sz w:val="24"/>
          <w:szCs w:val="24"/>
          <w:lang w:bidi="ar-EG"/>
        </w:rPr>
        <w:t xml:space="preserve"> body weight, were obtained from animal facility,</w:t>
      </w:r>
      <w:r w:rsidRPr="002352D8">
        <w:rPr>
          <w:rFonts w:asciiTheme="majorBidi" w:eastAsia="Times New Roman" w:hAnsiTheme="majorBidi" w:cstheme="majorBidi"/>
          <w:sz w:val="24"/>
          <w:szCs w:val="24"/>
        </w:rPr>
        <w:t xml:space="preserve"> </w:t>
      </w:r>
      <w:proofErr w:type="spellStart"/>
      <w:r w:rsidRPr="002352D8">
        <w:rPr>
          <w:rFonts w:asciiTheme="majorBidi" w:eastAsia="Times New Roman" w:hAnsiTheme="majorBidi" w:cstheme="majorBidi"/>
          <w:sz w:val="24"/>
          <w:szCs w:val="24"/>
        </w:rPr>
        <w:t>Sohag</w:t>
      </w:r>
      <w:proofErr w:type="spellEnd"/>
      <w:r w:rsidRPr="002352D8">
        <w:rPr>
          <w:rFonts w:asciiTheme="majorBidi" w:eastAsia="Times New Roman" w:hAnsiTheme="majorBidi" w:cstheme="majorBidi"/>
          <w:sz w:val="24"/>
          <w:szCs w:val="24"/>
        </w:rPr>
        <w:t xml:space="preserve"> University. All animals were housed in</w:t>
      </w:r>
      <w:r w:rsidRPr="002352D8">
        <w:rPr>
          <w:rFonts w:asciiTheme="majorBidi" w:eastAsia="Times New Roman" w:hAnsiTheme="majorBidi" w:cstheme="majorBidi"/>
          <w:sz w:val="24"/>
          <w:szCs w:val="24"/>
          <w:lang w:bidi="ar-EG"/>
        </w:rPr>
        <w:t xml:space="preserve"> animal facility,</w:t>
      </w:r>
      <w:r w:rsidRPr="002352D8">
        <w:rPr>
          <w:rFonts w:asciiTheme="majorBidi" w:eastAsia="Times New Roman" w:hAnsiTheme="majorBidi" w:cstheme="majorBidi"/>
          <w:sz w:val="24"/>
          <w:szCs w:val="24"/>
        </w:rPr>
        <w:t xml:space="preserve"> </w:t>
      </w:r>
      <w:proofErr w:type="spellStart"/>
      <w:r w:rsidRPr="002352D8">
        <w:rPr>
          <w:rFonts w:asciiTheme="majorBidi" w:eastAsia="Times New Roman" w:hAnsiTheme="majorBidi" w:cstheme="majorBidi"/>
          <w:sz w:val="24"/>
          <w:szCs w:val="24"/>
        </w:rPr>
        <w:t>Sohag</w:t>
      </w:r>
      <w:proofErr w:type="spellEnd"/>
      <w:r w:rsidRPr="002352D8">
        <w:rPr>
          <w:rFonts w:asciiTheme="majorBidi" w:eastAsia="Times New Roman" w:hAnsiTheme="majorBidi" w:cstheme="majorBidi"/>
          <w:sz w:val="24"/>
          <w:szCs w:val="24"/>
        </w:rPr>
        <w:t xml:space="preserve"> Faculty of Medicine. The rats were housed in groups of five in metal box cages (20× 32 ×20 cm) at 22°C temperature and normal light\ dark cycle, with open access to standard laboratory diet and tap water. Before study commencement, animals were adapted to diet and housing conditions for one week. The study was approved by Research Ethics Committee considering care and use of laboratory animals. </w:t>
      </w:r>
    </w:p>
    <w:p w:rsidR="00261A1B" w:rsidRPr="002352D8" w:rsidRDefault="00261A1B" w:rsidP="00261A1B">
      <w:pPr>
        <w:bidi w:val="0"/>
        <w:spacing w:after="0"/>
        <w:ind w:left="113" w:right="113"/>
        <w:jc w:val="lowKashida"/>
        <w:rPr>
          <w:rFonts w:asciiTheme="majorBidi" w:eastAsia="Times New Roman" w:hAnsiTheme="majorBidi" w:cstheme="majorBidi"/>
          <w:sz w:val="24"/>
          <w:szCs w:val="24"/>
          <w:lang w:bidi="ar-EG"/>
        </w:rPr>
      </w:pPr>
      <w:r w:rsidRPr="002352D8">
        <w:rPr>
          <w:rFonts w:asciiTheme="majorBidi" w:eastAsia="Times New Roman" w:hAnsiTheme="majorBidi" w:cstheme="majorBidi"/>
          <w:sz w:val="24"/>
          <w:szCs w:val="24"/>
          <w:lang w:bidi="ar-EG"/>
        </w:rPr>
        <w:t xml:space="preserve"> </w:t>
      </w:r>
    </w:p>
    <w:p w:rsidR="00261A1B" w:rsidRPr="002352D8" w:rsidRDefault="00261A1B" w:rsidP="00CD3F80">
      <w:pPr>
        <w:bidi w:val="0"/>
        <w:spacing w:after="0"/>
        <w:ind w:left="113" w:right="113"/>
        <w:jc w:val="both"/>
        <w:rPr>
          <w:rFonts w:asciiTheme="majorBidi" w:eastAsia="Times New Roman" w:hAnsiTheme="majorBidi" w:cstheme="majorBidi"/>
          <w:sz w:val="24"/>
          <w:szCs w:val="24"/>
          <w:lang w:bidi="ar-EG"/>
        </w:rPr>
      </w:pPr>
      <w:r w:rsidRPr="002352D8">
        <w:rPr>
          <w:rFonts w:asciiTheme="majorBidi" w:eastAsia="Times New Roman" w:hAnsiTheme="majorBidi" w:cstheme="majorBidi"/>
          <w:sz w:val="24"/>
          <w:szCs w:val="24"/>
        </w:rPr>
        <w:t xml:space="preserve">      Paclitaxel (</w:t>
      </w:r>
      <w:proofErr w:type="spellStart"/>
      <w:r w:rsidRPr="002352D8">
        <w:rPr>
          <w:rFonts w:asciiTheme="majorBidi" w:eastAsia="Times New Roman" w:hAnsiTheme="majorBidi" w:cstheme="majorBidi"/>
          <w:sz w:val="24"/>
          <w:szCs w:val="24"/>
        </w:rPr>
        <w:t>Taxol</w:t>
      </w:r>
      <w:proofErr w:type="spellEnd"/>
      <w:r w:rsidRPr="002352D8">
        <w:rPr>
          <w:rFonts w:asciiTheme="majorBidi" w:eastAsia="Times New Roman" w:hAnsiTheme="majorBidi" w:cstheme="majorBidi"/>
          <w:sz w:val="24"/>
          <w:szCs w:val="24"/>
        </w:rPr>
        <w:t xml:space="preserve">) </w:t>
      </w:r>
      <w:r w:rsidRPr="002352D8">
        <w:rPr>
          <w:rFonts w:asciiTheme="majorBidi" w:eastAsia="Times New Roman" w:hAnsiTheme="majorBidi" w:cstheme="majorBidi"/>
          <w:sz w:val="24"/>
          <w:szCs w:val="24"/>
          <w:shd w:val="clear" w:color="auto" w:fill="FFFFFF"/>
        </w:rPr>
        <w:t>(Sigma Aldrich, St. Louis, MO)</w:t>
      </w:r>
      <w:r w:rsidRPr="002352D8">
        <w:rPr>
          <w:rFonts w:asciiTheme="majorBidi" w:eastAsia="Times New Roman" w:hAnsiTheme="majorBidi" w:cstheme="majorBidi"/>
          <w:sz w:val="24"/>
          <w:szCs w:val="24"/>
        </w:rPr>
        <w:t xml:space="preserve"> was dissolved in saline solution 0.9% </w:t>
      </w:r>
      <w:proofErr w:type="spellStart"/>
      <w:r w:rsidRPr="002352D8">
        <w:rPr>
          <w:rFonts w:asciiTheme="majorBidi" w:eastAsia="Times New Roman" w:hAnsiTheme="majorBidi" w:cstheme="majorBidi"/>
          <w:sz w:val="24"/>
          <w:szCs w:val="24"/>
        </w:rPr>
        <w:t>Nacl</w:t>
      </w:r>
      <w:proofErr w:type="spellEnd"/>
      <w:r w:rsidRPr="002352D8">
        <w:rPr>
          <w:rFonts w:asciiTheme="majorBidi" w:eastAsia="Times New Roman" w:hAnsiTheme="majorBidi" w:cstheme="majorBidi"/>
          <w:sz w:val="24"/>
          <w:szCs w:val="24"/>
        </w:rPr>
        <w:t xml:space="preserve"> at a concentration of 1mg/ml just before using.</w:t>
      </w:r>
      <w:r w:rsidR="00CD3F80" w:rsidRPr="002352D8">
        <w:rPr>
          <w:rFonts w:asciiTheme="majorBidi" w:eastAsia="Times New Roman" w:hAnsiTheme="majorBidi" w:cstheme="majorBidi"/>
          <w:sz w:val="24"/>
          <w:szCs w:val="24"/>
          <w:lang w:bidi="ar-EG"/>
        </w:rPr>
        <w:t xml:space="preserve"> </w:t>
      </w:r>
      <w:r w:rsidRPr="002352D8">
        <w:rPr>
          <w:rFonts w:asciiTheme="majorBidi" w:eastAsia="Times New Roman" w:hAnsiTheme="majorBidi" w:cstheme="majorBidi"/>
          <w:sz w:val="24"/>
          <w:szCs w:val="24"/>
          <w:lang w:bidi="ar-EG"/>
        </w:rPr>
        <w:t>Recombinant human nerve growth factor (</w:t>
      </w:r>
      <w:proofErr w:type="spellStart"/>
      <w:r w:rsidRPr="002352D8">
        <w:rPr>
          <w:rFonts w:asciiTheme="majorBidi" w:eastAsia="Times New Roman" w:hAnsiTheme="majorBidi" w:cstheme="majorBidi"/>
          <w:sz w:val="24"/>
          <w:szCs w:val="24"/>
          <w:lang w:bidi="ar-EG"/>
        </w:rPr>
        <w:t>rhNGF</w:t>
      </w:r>
      <w:proofErr w:type="spellEnd"/>
      <w:r w:rsidRPr="002352D8">
        <w:rPr>
          <w:rFonts w:asciiTheme="majorBidi" w:eastAsia="Times New Roman" w:hAnsiTheme="majorBidi" w:cstheme="majorBidi"/>
          <w:sz w:val="24"/>
          <w:szCs w:val="24"/>
          <w:lang w:bidi="ar-EG"/>
        </w:rPr>
        <w:t xml:space="preserve">) </w:t>
      </w:r>
      <w:r w:rsidRPr="002352D8">
        <w:rPr>
          <w:rFonts w:asciiTheme="majorBidi" w:eastAsia="Times New Roman" w:hAnsiTheme="majorBidi" w:cstheme="majorBidi"/>
          <w:sz w:val="24"/>
          <w:szCs w:val="24"/>
        </w:rPr>
        <w:t>(Sigma Aldrich.)</w:t>
      </w:r>
      <w:r w:rsidRPr="002352D8">
        <w:rPr>
          <w:rFonts w:asciiTheme="majorBidi" w:eastAsia="Times New Roman" w:hAnsiTheme="majorBidi" w:cstheme="majorBidi"/>
          <w:sz w:val="24"/>
          <w:szCs w:val="24"/>
          <w:lang w:bidi="ar-EG"/>
        </w:rPr>
        <w:t xml:space="preserve"> was preserved at -30 °C and then diluted with saline</w:t>
      </w:r>
      <w:r w:rsidRPr="002352D8">
        <w:rPr>
          <w:rFonts w:asciiTheme="majorBidi" w:eastAsia="Times New Roman" w:hAnsiTheme="majorBidi" w:cstheme="majorBidi"/>
          <w:sz w:val="24"/>
          <w:szCs w:val="24"/>
        </w:rPr>
        <w:t xml:space="preserve"> 0.9% </w:t>
      </w:r>
      <w:r w:rsidRPr="002352D8">
        <w:rPr>
          <w:rFonts w:asciiTheme="majorBidi" w:eastAsia="Times New Roman" w:hAnsiTheme="majorBidi" w:cstheme="majorBidi"/>
          <w:sz w:val="24"/>
          <w:szCs w:val="24"/>
          <w:lang w:bidi="ar-EG"/>
        </w:rPr>
        <w:t>at</w:t>
      </w:r>
      <w:r w:rsidRPr="002352D8">
        <w:rPr>
          <w:rFonts w:asciiTheme="majorBidi" w:eastAsia="Times New Roman" w:hAnsiTheme="majorBidi" w:cstheme="majorBidi"/>
          <w:sz w:val="24"/>
          <w:szCs w:val="24"/>
        </w:rPr>
        <w:t xml:space="preserve"> a concentration of 10ug/ml</w:t>
      </w:r>
      <w:r w:rsidRPr="002352D8">
        <w:rPr>
          <w:rFonts w:asciiTheme="majorBidi" w:eastAsia="Times New Roman" w:hAnsiTheme="majorBidi" w:cstheme="majorBidi"/>
          <w:sz w:val="24"/>
          <w:szCs w:val="24"/>
          <w:lang w:bidi="ar-EG"/>
        </w:rPr>
        <w:t xml:space="preserve"> just before using</w:t>
      </w:r>
      <w:r w:rsidRPr="002352D8">
        <w:rPr>
          <w:rFonts w:asciiTheme="majorBidi" w:eastAsia="Times New Roman" w:hAnsiTheme="majorBidi" w:cstheme="majorBidi"/>
          <w:sz w:val="24"/>
          <w:szCs w:val="24"/>
        </w:rPr>
        <w:t xml:space="preserve">. </w:t>
      </w:r>
    </w:p>
    <w:p w:rsidR="00261A1B" w:rsidRPr="002352D8" w:rsidRDefault="00261A1B" w:rsidP="00261A1B">
      <w:pPr>
        <w:bidi w:val="0"/>
        <w:spacing w:after="0"/>
        <w:ind w:left="113" w:right="113"/>
        <w:jc w:val="both"/>
        <w:rPr>
          <w:rFonts w:asciiTheme="majorBidi" w:eastAsia="Times New Roman" w:hAnsiTheme="majorBidi" w:cstheme="majorBidi"/>
          <w:sz w:val="24"/>
          <w:szCs w:val="24"/>
          <w:rtl/>
          <w:lang w:bidi="ar-EG"/>
        </w:rPr>
      </w:pPr>
      <w:r w:rsidRPr="002352D8">
        <w:rPr>
          <w:rFonts w:asciiTheme="majorBidi" w:eastAsia="Times New Roman" w:hAnsiTheme="majorBidi" w:cstheme="majorBidi"/>
          <w:sz w:val="24"/>
          <w:szCs w:val="24"/>
        </w:rPr>
        <w:t xml:space="preserve">                                              </w:t>
      </w:r>
    </w:p>
    <w:p w:rsidR="00261A1B" w:rsidRPr="002352D8" w:rsidRDefault="00261A1B" w:rsidP="00261A1B">
      <w:pPr>
        <w:spacing w:after="0"/>
        <w:ind w:left="113" w:right="113"/>
        <w:jc w:val="right"/>
        <w:rPr>
          <w:rFonts w:asciiTheme="majorBidi" w:eastAsia="Times New Roman" w:hAnsiTheme="majorBidi" w:cstheme="majorBidi"/>
          <w:sz w:val="24"/>
          <w:szCs w:val="24"/>
          <w:lang w:bidi="ar-EG"/>
        </w:rPr>
      </w:pPr>
      <w:r w:rsidRPr="002352D8">
        <w:rPr>
          <w:rFonts w:asciiTheme="majorBidi" w:eastAsia="Times New Roman" w:hAnsiTheme="majorBidi" w:cstheme="majorBidi"/>
          <w:sz w:val="24"/>
          <w:szCs w:val="24"/>
          <w:lang w:bidi="ar-EG"/>
        </w:rPr>
        <w:lastRenderedPageBreak/>
        <w:t xml:space="preserve">        </w:t>
      </w:r>
      <w:proofErr w:type="spellStart"/>
      <w:r w:rsidRPr="002352D8">
        <w:rPr>
          <w:rFonts w:asciiTheme="majorBidi" w:eastAsia="Times New Roman" w:hAnsiTheme="majorBidi" w:cstheme="majorBidi"/>
          <w:sz w:val="24"/>
          <w:szCs w:val="24"/>
          <w:lang w:bidi="ar-EG"/>
        </w:rPr>
        <w:t>Neuropack</w:t>
      </w:r>
      <w:proofErr w:type="spellEnd"/>
      <w:r w:rsidRPr="002352D8">
        <w:rPr>
          <w:rFonts w:asciiTheme="majorBidi" w:eastAsia="Times New Roman" w:hAnsiTheme="majorBidi" w:cstheme="majorBidi"/>
          <w:sz w:val="24"/>
          <w:szCs w:val="24"/>
          <w:lang w:bidi="ar-EG"/>
        </w:rPr>
        <w:t xml:space="preserve"> 2 apparatus (NIHON KOHDEN MEM-7102K) was used for electrophysiological assessment.</w:t>
      </w:r>
    </w:p>
    <w:p w:rsidR="00261A1B" w:rsidRPr="002352D8" w:rsidRDefault="00261A1B" w:rsidP="00261A1B">
      <w:pPr>
        <w:spacing w:after="0"/>
        <w:ind w:left="113" w:right="113"/>
        <w:jc w:val="right"/>
        <w:rPr>
          <w:rFonts w:asciiTheme="majorBidi" w:eastAsia="Times New Roman" w:hAnsiTheme="majorBidi" w:cstheme="majorBidi"/>
          <w:sz w:val="24"/>
          <w:szCs w:val="24"/>
          <w:lang w:bidi="ar-EG"/>
        </w:rPr>
      </w:pPr>
      <w:r w:rsidRPr="002352D8">
        <w:rPr>
          <w:rFonts w:asciiTheme="majorBidi" w:eastAsia="Times New Roman" w:hAnsiTheme="majorBidi" w:cstheme="majorBidi"/>
          <w:sz w:val="24"/>
          <w:szCs w:val="24"/>
          <w:lang w:bidi="ar-EG"/>
        </w:rPr>
        <w:t xml:space="preserve">        Hot plate apparatus (II</w:t>
      </w:r>
      <w:r w:rsidRPr="002352D8">
        <w:rPr>
          <w:rFonts w:asciiTheme="majorBidi" w:eastAsia="Times New Roman" w:hAnsiTheme="majorBidi" w:cstheme="majorBidi"/>
          <w:sz w:val="24"/>
          <w:szCs w:val="24"/>
        </w:rPr>
        <w:t>TC Inc. Model 39) was used for assessment of thermal pain threshold.</w:t>
      </w:r>
    </w:p>
    <w:p w:rsidR="00CD3F80" w:rsidRPr="002352D8" w:rsidRDefault="00CD3F80" w:rsidP="005833E2">
      <w:pPr>
        <w:autoSpaceDE w:val="0"/>
        <w:autoSpaceDN w:val="0"/>
        <w:bidi w:val="0"/>
        <w:adjustRightInd w:val="0"/>
        <w:spacing w:after="0"/>
        <w:ind w:left="113" w:right="113"/>
        <w:jc w:val="center"/>
        <w:rPr>
          <w:rFonts w:asciiTheme="majorBidi" w:eastAsia="Times New Roman" w:hAnsiTheme="majorBidi" w:cstheme="majorBidi"/>
          <w:b/>
          <w:bCs/>
          <w:sz w:val="24"/>
          <w:szCs w:val="24"/>
          <w:lang w:bidi="ar-EG"/>
        </w:rPr>
      </w:pPr>
    </w:p>
    <w:p w:rsidR="005833E2" w:rsidRPr="005833E2" w:rsidRDefault="005833E2" w:rsidP="00CD3F80">
      <w:pPr>
        <w:autoSpaceDE w:val="0"/>
        <w:autoSpaceDN w:val="0"/>
        <w:bidi w:val="0"/>
        <w:adjustRightInd w:val="0"/>
        <w:spacing w:after="0"/>
        <w:ind w:left="113" w:right="113"/>
        <w:jc w:val="center"/>
        <w:rPr>
          <w:rFonts w:asciiTheme="majorBidi" w:eastAsia="Times New Roman" w:hAnsiTheme="majorBidi" w:cstheme="majorBidi"/>
          <w:b/>
          <w:bCs/>
          <w:sz w:val="32"/>
          <w:szCs w:val="32"/>
          <w:lang w:bidi="ar-EG"/>
        </w:rPr>
      </w:pPr>
      <w:r w:rsidRPr="005833E2">
        <w:rPr>
          <w:rFonts w:asciiTheme="majorBidi" w:eastAsia="Times New Roman" w:hAnsiTheme="majorBidi" w:cstheme="majorBidi"/>
          <w:b/>
          <w:bCs/>
          <w:sz w:val="32"/>
          <w:szCs w:val="32"/>
          <w:lang w:bidi="ar-EG"/>
        </w:rPr>
        <w:t>Methods</w:t>
      </w:r>
    </w:p>
    <w:p w:rsidR="005833E2" w:rsidRPr="002352D8" w:rsidRDefault="005833E2" w:rsidP="005833E2">
      <w:pPr>
        <w:bidi w:val="0"/>
        <w:spacing w:before="100" w:beforeAutospacing="1" w:after="0"/>
        <w:ind w:left="113" w:right="113"/>
        <w:jc w:val="lowKashida"/>
        <w:rPr>
          <w:rFonts w:asciiTheme="majorBidi" w:eastAsia="Times New Roman" w:hAnsiTheme="majorBidi" w:cstheme="majorBidi"/>
          <w:sz w:val="24"/>
          <w:szCs w:val="24"/>
          <w:lang w:bidi="ar-EG"/>
        </w:rPr>
      </w:pPr>
      <w:r w:rsidRPr="002352D8">
        <w:rPr>
          <w:rFonts w:asciiTheme="majorBidi" w:eastAsia="Times New Roman" w:hAnsiTheme="majorBidi" w:cstheme="majorBidi"/>
          <w:sz w:val="24"/>
          <w:szCs w:val="24"/>
          <w:lang w:bidi="ar-EG"/>
        </w:rPr>
        <w:t xml:space="preserve">         The 3</w:t>
      </w:r>
      <w:r w:rsidR="00195F0A">
        <w:rPr>
          <w:rFonts w:asciiTheme="majorBidi" w:eastAsia="Times New Roman" w:hAnsiTheme="majorBidi" w:cstheme="majorBidi"/>
          <w:sz w:val="24"/>
          <w:szCs w:val="24"/>
          <w:lang w:bidi="ar-EG"/>
        </w:rPr>
        <w:t>0 rats were divided into three</w:t>
      </w:r>
      <w:r w:rsidRPr="002352D8">
        <w:rPr>
          <w:rFonts w:asciiTheme="majorBidi" w:eastAsia="Times New Roman" w:hAnsiTheme="majorBidi" w:cstheme="majorBidi"/>
          <w:sz w:val="24"/>
          <w:szCs w:val="24"/>
          <w:lang w:bidi="ar-EG"/>
        </w:rPr>
        <w:t xml:space="preserve"> groups (G):</w:t>
      </w:r>
    </w:p>
    <w:p w:rsidR="005833E2" w:rsidRPr="002352D8" w:rsidRDefault="005833E2" w:rsidP="005833E2">
      <w:pPr>
        <w:autoSpaceDE w:val="0"/>
        <w:autoSpaceDN w:val="0"/>
        <w:bidi w:val="0"/>
        <w:adjustRightInd w:val="0"/>
        <w:spacing w:before="100" w:beforeAutospacing="1" w:after="0"/>
        <w:ind w:left="284" w:right="113" w:hanging="171"/>
        <w:jc w:val="both"/>
        <w:rPr>
          <w:rFonts w:asciiTheme="majorBidi" w:eastAsia="Times New Roman" w:hAnsiTheme="majorBidi" w:cstheme="majorBidi"/>
          <w:b/>
          <w:bCs/>
          <w:sz w:val="24"/>
          <w:szCs w:val="24"/>
          <w:u w:val="single"/>
          <w:lang w:bidi="ar-EG"/>
        </w:rPr>
      </w:pPr>
      <w:r w:rsidRPr="002352D8">
        <w:rPr>
          <w:rFonts w:asciiTheme="majorBidi" w:eastAsia="Times New Roman" w:hAnsiTheme="majorBidi" w:cstheme="majorBidi"/>
          <w:b/>
          <w:bCs/>
          <w:sz w:val="24"/>
          <w:szCs w:val="24"/>
          <w:lang w:bidi="ar-EG"/>
        </w:rPr>
        <w:t xml:space="preserve">  </w:t>
      </w:r>
      <w:r w:rsidRPr="002352D8">
        <w:rPr>
          <w:rFonts w:asciiTheme="majorBidi" w:eastAsia="Times New Roman" w:hAnsiTheme="majorBidi" w:cstheme="majorBidi"/>
          <w:b/>
          <w:bCs/>
          <w:i/>
          <w:iCs/>
          <w:sz w:val="24"/>
          <w:szCs w:val="24"/>
          <w:lang w:bidi="ar-EG"/>
        </w:rPr>
        <w:t>G1</w:t>
      </w:r>
      <w:r w:rsidRPr="002352D8">
        <w:rPr>
          <w:rFonts w:asciiTheme="majorBidi" w:eastAsia="Times New Roman" w:hAnsiTheme="majorBidi" w:cstheme="majorBidi"/>
          <w:b/>
          <w:bCs/>
          <w:sz w:val="24"/>
          <w:szCs w:val="24"/>
          <w:lang w:bidi="ar-EG"/>
        </w:rPr>
        <w:t>:</w:t>
      </w:r>
      <w:r w:rsidRPr="002352D8">
        <w:rPr>
          <w:rFonts w:asciiTheme="majorBidi" w:eastAsia="Times New Roman" w:hAnsiTheme="majorBidi" w:cstheme="majorBidi"/>
          <w:sz w:val="24"/>
          <w:szCs w:val="24"/>
          <w:lang w:bidi="ar-EG"/>
        </w:rPr>
        <w:t xml:space="preserve">10 adult rats were used as a normal control group, and were received daily </w:t>
      </w:r>
      <w:proofErr w:type="spellStart"/>
      <w:r w:rsidRPr="002352D8">
        <w:rPr>
          <w:rFonts w:asciiTheme="majorBidi" w:eastAsia="Times New Roman" w:hAnsiTheme="majorBidi" w:cstheme="majorBidi"/>
          <w:sz w:val="24"/>
          <w:szCs w:val="24"/>
          <w:lang w:bidi="ar-EG"/>
        </w:rPr>
        <w:t>intraperitoneal</w:t>
      </w:r>
      <w:proofErr w:type="spellEnd"/>
      <w:r w:rsidRPr="002352D8">
        <w:rPr>
          <w:rFonts w:asciiTheme="majorBidi" w:eastAsia="Times New Roman" w:hAnsiTheme="majorBidi" w:cstheme="majorBidi"/>
          <w:sz w:val="24"/>
          <w:szCs w:val="24"/>
          <w:lang w:bidi="ar-EG"/>
        </w:rPr>
        <w:t xml:space="preserve"> (IP) injection of physiological saline      (</w:t>
      </w:r>
      <w:r w:rsidRPr="002352D8">
        <w:rPr>
          <w:rFonts w:asciiTheme="majorBidi" w:eastAsia="Times New Roman" w:hAnsiTheme="majorBidi" w:cstheme="majorBidi"/>
          <w:sz w:val="24"/>
          <w:szCs w:val="24"/>
        </w:rPr>
        <w:t xml:space="preserve">0.9% </w:t>
      </w:r>
      <w:proofErr w:type="spellStart"/>
      <w:r w:rsidRPr="002352D8">
        <w:rPr>
          <w:rFonts w:asciiTheme="majorBidi" w:eastAsia="Times New Roman" w:hAnsiTheme="majorBidi" w:cstheme="majorBidi"/>
          <w:sz w:val="24"/>
          <w:szCs w:val="24"/>
        </w:rPr>
        <w:t>Nacl</w:t>
      </w:r>
      <w:proofErr w:type="spellEnd"/>
      <w:r w:rsidRPr="002352D8">
        <w:rPr>
          <w:rFonts w:asciiTheme="majorBidi" w:eastAsia="Times New Roman" w:hAnsiTheme="majorBidi" w:cstheme="majorBidi"/>
          <w:sz w:val="24"/>
          <w:szCs w:val="24"/>
        </w:rPr>
        <w:t>) for</w:t>
      </w:r>
      <w:r w:rsidRPr="002352D8">
        <w:rPr>
          <w:rFonts w:asciiTheme="majorBidi" w:eastAsia="Times New Roman" w:hAnsiTheme="majorBidi" w:cstheme="majorBidi"/>
          <w:sz w:val="24"/>
          <w:szCs w:val="24"/>
          <w:lang w:bidi="ar-EG"/>
        </w:rPr>
        <w:t xml:space="preserve"> 4 weeks.</w:t>
      </w:r>
    </w:p>
    <w:p w:rsidR="005833E2" w:rsidRPr="002352D8" w:rsidRDefault="005833E2" w:rsidP="005833E2">
      <w:pPr>
        <w:autoSpaceDE w:val="0"/>
        <w:autoSpaceDN w:val="0"/>
        <w:bidi w:val="0"/>
        <w:adjustRightInd w:val="0"/>
        <w:spacing w:after="0"/>
        <w:ind w:left="113" w:right="113"/>
        <w:jc w:val="both"/>
        <w:rPr>
          <w:rFonts w:asciiTheme="majorBidi" w:eastAsia="Times New Roman" w:hAnsiTheme="majorBidi" w:cstheme="majorBidi"/>
          <w:b/>
          <w:bCs/>
          <w:sz w:val="24"/>
          <w:szCs w:val="24"/>
          <w:u w:val="single"/>
          <w:lang w:bidi="ar-EG"/>
        </w:rPr>
      </w:pPr>
    </w:p>
    <w:p w:rsidR="005833E2" w:rsidRPr="002352D8" w:rsidRDefault="005833E2" w:rsidP="005833E2">
      <w:pPr>
        <w:bidi w:val="0"/>
        <w:spacing w:after="0"/>
        <w:ind w:left="113" w:right="113"/>
        <w:jc w:val="both"/>
        <w:rPr>
          <w:rFonts w:asciiTheme="majorBidi" w:eastAsia="Times New Roman" w:hAnsiTheme="majorBidi" w:cstheme="majorBidi"/>
          <w:sz w:val="24"/>
          <w:szCs w:val="24"/>
          <w:rtl/>
          <w:lang w:bidi="ar-EG"/>
        </w:rPr>
      </w:pPr>
      <w:r w:rsidRPr="002352D8">
        <w:rPr>
          <w:rFonts w:asciiTheme="majorBidi" w:eastAsia="Times New Roman" w:hAnsiTheme="majorBidi" w:cstheme="majorBidi"/>
          <w:sz w:val="24"/>
          <w:szCs w:val="24"/>
          <w:lang w:bidi="ar-EG"/>
        </w:rPr>
        <w:t xml:space="preserve"> </w:t>
      </w:r>
      <w:r w:rsidRPr="002352D8">
        <w:rPr>
          <w:rFonts w:asciiTheme="majorBidi" w:eastAsia="Times New Roman" w:hAnsiTheme="majorBidi" w:cstheme="majorBidi"/>
          <w:b/>
          <w:bCs/>
          <w:i/>
          <w:iCs/>
          <w:sz w:val="24"/>
          <w:szCs w:val="24"/>
          <w:lang w:bidi="ar-EG"/>
        </w:rPr>
        <w:t>G2:</w:t>
      </w:r>
      <w:r w:rsidRPr="002352D8">
        <w:rPr>
          <w:rFonts w:asciiTheme="majorBidi" w:eastAsia="Times New Roman" w:hAnsiTheme="majorBidi" w:cstheme="majorBidi"/>
          <w:sz w:val="24"/>
          <w:szCs w:val="24"/>
          <w:lang w:bidi="ar-EG"/>
        </w:rPr>
        <w:t xml:space="preserve"> model control group, 20 adult rats, they were </w:t>
      </w:r>
      <w:r w:rsidRPr="002352D8">
        <w:rPr>
          <w:rFonts w:asciiTheme="majorBidi" w:eastAsia="Times New Roman" w:hAnsiTheme="majorBidi" w:cstheme="majorBidi"/>
          <w:sz w:val="24"/>
          <w:szCs w:val="24"/>
        </w:rPr>
        <w:t>IP</w:t>
      </w:r>
      <w:r w:rsidRPr="002352D8">
        <w:rPr>
          <w:rFonts w:asciiTheme="majorBidi" w:eastAsia="Times New Roman" w:hAnsiTheme="majorBidi" w:cstheme="majorBidi"/>
          <w:sz w:val="24"/>
          <w:szCs w:val="24"/>
          <w:lang w:bidi="ar-EG"/>
        </w:rPr>
        <w:t xml:space="preserve"> injected with </w:t>
      </w:r>
      <w:proofErr w:type="spellStart"/>
      <w:r w:rsidRPr="002352D8">
        <w:rPr>
          <w:rFonts w:asciiTheme="majorBidi" w:eastAsia="Times New Roman" w:hAnsiTheme="majorBidi" w:cstheme="majorBidi"/>
          <w:sz w:val="24"/>
          <w:szCs w:val="24"/>
          <w:lang w:bidi="ar-EG"/>
        </w:rPr>
        <w:t>taxol</w:t>
      </w:r>
      <w:proofErr w:type="spellEnd"/>
      <w:r w:rsidRPr="002352D8">
        <w:rPr>
          <w:rFonts w:asciiTheme="majorBidi" w:eastAsia="Times New Roman" w:hAnsiTheme="majorBidi" w:cstheme="majorBidi"/>
          <w:sz w:val="24"/>
          <w:szCs w:val="24"/>
          <w:lang w:bidi="ar-EG"/>
        </w:rPr>
        <w:t xml:space="preserve"> (2mg/kg) </w:t>
      </w:r>
      <w:r w:rsidRPr="002352D8">
        <w:rPr>
          <w:rFonts w:asciiTheme="majorBidi" w:eastAsia="Times New Roman" w:hAnsiTheme="majorBidi" w:cstheme="majorBidi"/>
          <w:sz w:val="24"/>
          <w:szCs w:val="24"/>
        </w:rPr>
        <w:t xml:space="preserve">on days 1, 3, 5, and 7. </w:t>
      </w:r>
    </w:p>
    <w:p w:rsidR="005833E2" w:rsidRPr="002352D8" w:rsidRDefault="005833E2" w:rsidP="005833E2">
      <w:pPr>
        <w:bidi w:val="0"/>
        <w:spacing w:after="0"/>
        <w:ind w:left="113" w:right="113"/>
        <w:jc w:val="both"/>
        <w:rPr>
          <w:rFonts w:asciiTheme="majorBidi" w:eastAsia="Times New Roman" w:hAnsiTheme="majorBidi" w:cstheme="majorBidi"/>
          <w:sz w:val="24"/>
          <w:szCs w:val="24"/>
          <w:rtl/>
          <w:lang w:bidi="ar-EG"/>
        </w:rPr>
      </w:pPr>
    </w:p>
    <w:p w:rsidR="005833E2" w:rsidRPr="002352D8" w:rsidRDefault="005833E2" w:rsidP="005833E2">
      <w:pPr>
        <w:bidi w:val="0"/>
        <w:spacing w:after="0"/>
        <w:ind w:left="113" w:right="113"/>
        <w:jc w:val="both"/>
        <w:rPr>
          <w:rFonts w:asciiTheme="majorBidi" w:eastAsia="Times New Roman" w:hAnsiTheme="majorBidi" w:cstheme="majorBidi"/>
          <w:sz w:val="24"/>
          <w:szCs w:val="24"/>
          <w:lang w:bidi="ar-EG"/>
        </w:rPr>
      </w:pPr>
      <w:r w:rsidRPr="002352D8">
        <w:rPr>
          <w:rFonts w:asciiTheme="majorBidi" w:eastAsia="Times New Roman" w:hAnsiTheme="majorBidi" w:cstheme="majorBidi" w:hint="cs"/>
          <w:sz w:val="24"/>
          <w:szCs w:val="24"/>
          <w:rtl/>
          <w:lang w:bidi="ar-EG"/>
        </w:rPr>
        <w:t xml:space="preserve">  </w:t>
      </w:r>
      <w:r w:rsidRPr="002352D8">
        <w:rPr>
          <w:rFonts w:asciiTheme="majorBidi" w:eastAsia="Times New Roman" w:hAnsiTheme="majorBidi" w:cstheme="majorBidi"/>
          <w:b/>
          <w:bCs/>
          <w:i/>
          <w:iCs/>
          <w:sz w:val="24"/>
          <w:szCs w:val="24"/>
          <w:lang w:bidi="ar-EG"/>
        </w:rPr>
        <w:t>G3</w:t>
      </w:r>
      <w:r w:rsidRPr="002352D8">
        <w:rPr>
          <w:rFonts w:asciiTheme="majorBidi" w:eastAsia="Times New Roman" w:hAnsiTheme="majorBidi" w:cstheme="majorBidi"/>
          <w:sz w:val="24"/>
          <w:szCs w:val="24"/>
          <w:lang w:bidi="ar-EG"/>
        </w:rPr>
        <w:t>:  10 adult rats, they were</w:t>
      </w:r>
      <w:r w:rsidRPr="002352D8">
        <w:rPr>
          <w:rFonts w:asciiTheme="majorBidi" w:eastAsia="Times New Roman" w:hAnsiTheme="majorBidi" w:cstheme="majorBidi"/>
          <w:sz w:val="24"/>
          <w:szCs w:val="24"/>
        </w:rPr>
        <w:t xml:space="preserve"> IP</w:t>
      </w:r>
      <w:r w:rsidRPr="002352D8">
        <w:rPr>
          <w:rFonts w:asciiTheme="majorBidi" w:eastAsia="Times New Roman" w:hAnsiTheme="majorBidi" w:cstheme="majorBidi"/>
          <w:sz w:val="24"/>
          <w:szCs w:val="24"/>
          <w:lang w:bidi="ar-EG"/>
        </w:rPr>
        <w:t xml:space="preserve"> injected with </w:t>
      </w:r>
      <w:proofErr w:type="spellStart"/>
      <w:r w:rsidRPr="002352D8">
        <w:rPr>
          <w:rFonts w:asciiTheme="majorBidi" w:eastAsia="Times New Roman" w:hAnsiTheme="majorBidi" w:cstheme="majorBidi"/>
          <w:sz w:val="24"/>
          <w:szCs w:val="24"/>
          <w:lang w:bidi="ar-EG"/>
        </w:rPr>
        <w:t>rhNGF</w:t>
      </w:r>
      <w:proofErr w:type="spellEnd"/>
      <w:r w:rsidRPr="002352D8">
        <w:rPr>
          <w:rFonts w:asciiTheme="majorBidi" w:eastAsia="Times New Roman" w:hAnsiTheme="majorBidi" w:cstheme="majorBidi"/>
          <w:sz w:val="24"/>
          <w:szCs w:val="24"/>
          <w:lang w:bidi="ar-EG"/>
        </w:rPr>
        <w:t xml:space="preserve"> (10ug/kg daily for 2 weeks)</w:t>
      </w:r>
      <w:r w:rsidRPr="002352D8">
        <w:rPr>
          <w:rFonts w:asciiTheme="majorBidi" w:eastAsia="Times New Roman" w:hAnsiTheme="majorBidi" w:cstheme="majorBidi"/>
          <w:color w:val="494949"/>
          <w:sz w:val="24"/>
          <w:szCs w:val="24"/>
          <w:shd w:val="clear" w:color="auto" w:fill="FFFFFF"/>
        </w:rPr>
        <w:t xml:space="preserve"> </w:t>
      </w:r>
      <w:r w:rsidRPr="002352D8">
        <w:rPr>
          <w:rFonts w:asciiTheme="majorBidi" w:eastAsia="Times New Roman" w:hAnsiTheme="majorBidi" w:cstheme="majorBidi"/>
          <w:sz w:val="24"/>
          <w:szCs w:val="24"/>
          <w:lang w:bidi="ar-EG"/>
        </w:rPr>
        <w:t xml:space="preserve">and </w:t>
      </w:r>
      <w:proofErr w:type="spellStart"/>
      <w:r w:rsidRPr="002352D8">
        <w:rPr>
          <w:rFonts w:asciiTheme="majorBidi" w:eastAsia="Times New Roman" w:hAnsiTheme="majorBidi" w:cstheme="majorBidi"/>
          <w:sz w:val="24"/>
          <w:szCs w:val="24"/>
          <w:lang w:bidi="ar-EG"/>
        </w:rPr>
        <w:t>taxol</w:t>
      </w:r>
      <w:proofErr w:type="spellEnd"/>
      <w:r w:rsidRPr="002352D8">
        <w:rPr>
          <w:rFonts w:asciiTheme="majorBidi" w:eastAsia="Times New Roman" w:hAnsiTheme="majorBidi" w:cstheme="majorBidi"/>
          <w:sz w:val="24"/>
          <w:szCs w:val="24"/>
          <w:lang w:bidi="ar-EG"/>
        </w:rPr>
        <w:t xml:space="preserve"> injection (2mg/kg </w:t>
      </w:r>
      <w:r w:rsidRPr="002352D8">
        <w:rPr>
          <w:rFonts w:asciiTheme="majorBidi" w:eastAsia="Times New Roman" w:hAnsiTheme="majorBidi" w:cstheme="majorBidi"/>
          <w:sz w:val="24"/>
          <w:szCs w:val="24"/>
        </w:rPr>
        <w:t xml:space="preserve">IP on days 1, 3, 5, and 7) after one hour from NGF injection. </w:t>
      </w:r>
    </w:p>
    <w:p w:rsidR="005833E2" w:rsidRPr="005833E2" w:rsidRDefault="005833E2" w:rsidP="005833E2">
      <w:pPr>
        <w:tabs>
          <w:tab w:val="left" w:pos="5279"/>
          <w:tab w:val="right" w:pos="8193"/>
        </w:tabs>
        <w:spacing w:before="100" w:beforeAutospacing="1" w:after="0"/>
        <w:ind w:left="113" w:right="113"/>
        <w:jc w:val="right"/>
        <w:rPr>
          <w:rFonts w:asciiTheme="majorBidi" w:eastAsia="Times New Roman" w:hAnsiTheme="majorBidi" w:cstheme="majorBidi"/>
          <w:b/>
          <w:bCs/>
          <w:i/>
          <w:iCs/>
          <w:sz w:val="32"/>
          <w:szCs w:val="32"/>
          <w:rtl/>
          <w:lang w:bidi="ar-EG"/>
        </w:rPr>
      </w:pPr>
      <w:r w:rsidRPr="005833E2">
        <w:rPr>
          <w:rFonts w:asciiTheme="majorBidi" w:eastAsia="Times New Roman" w:hAnsiTheme="majorBidi" w:cstheme="majorBidi"/>
          <w:b/>
          <w:bCs/>
          <w:sz w:val="32"/>
          <w:szCs w:val="32"/>
          <w:lang w:bidi="ar-EG"/>
        </w:rPr>
        <w:t>Physiological study:</w:t>
      </w:r>
    </w:p>
    <w:p w:rsidR="005833E2" w:rsidRPr="00195F0A" w:rsidRDefault="005833E2" w:rsidP="005833E2">
      <w:pPr>
        <w:bidi w:val="0"/>
        <w:spacing w:before="100" w:beforeAutospacing="1" w:after="0"/>
        <w:ind w:left="113" w:right="113"/>
        <w:jc w:val="both"/>
        <w:rPr>
          <w:rFonts w:asciiTheme="majorBidi" w:eastAsia="Times New Roman" w:hAnsiTheme="majorBidi" w:cstheme="majorBidi"/>
          <w:sz w:val="24"/>
          <w:szCs w:val="24"/>
          <w:lang w:bidi="ar-EG"/>
        </w:rPr>
      </w:pPr>
      <w:r w:rsidRPr="005833E2">
        <w:rPr>
          <w:rFonts w:asciiTheme="majorBidi" w:eastAsia="Times New Roman" w:hAnsiTheme="majorBidi" w:cstheme="majorBidi"/>
          <w:b/>
          <w:bCs/>
          <w:i/>
          <w:iCs/>
          <w:sz w:val="28"/>
          <w:szCs w:val="28"/>
          <w:lang w:bidi="ar-EG"/>
        </w:rPr>
        <w:tab/>
      </w:r>
      <w:r w:rsidRPr="00195F0A">
        <w:rPr>
          <w:rFonts w:asciiTheme="majorBidi" w:eastAsia="Times New Roman" w:hAnsiTheme="majorBidi" w:cstheme="majorBidi"/>
          <w:sz w:val="24"/>
          <w:szCs w:val="24"/>
          <w:lang w:bidi="ar-EG"/>
        </w:rPr>
        <w:t xml:space="preserve"> Electrophysiological assessment and hot plate test were done </w:t>
      </w:r>
      <w:r w:rsidRPr="00195F0A">
        <w:rPr>
          <w:rFonts w:asciiTheme="majorBidi" w:eastAsia="Times New Roman" w:hAnsiTheme="majorBidi" w:cstheme="majorBidi"/>
          <w:sz w:val="24"/>
          <w:szCs w:val="24"/>
        </w:rPr>
        <w:t xml:space="preserve">on days 7, 15, 22, 28 from 1st dose of </w:t>
      </w:r>
      <w:proofErr w:type="spellStart"/>
      <w:r w:rsidRPr="00195F0A">
        <w:rPr>
          <w:rFonts w:asciiTheme="majorBidi" w:eastAsia="Times New Roman" w:hAnsiTheme="majorBidi" w:cstheme="majorBidi"/>
          <w:sz w:val="24"/>
          <w:szCs w:val="24"/>
        </w:rPr>
        <w:t>Taxol</w:t>
      </w:r>
      <w:proofErr w:type="spellEnd"/>
      <w:r w:rsidRPr="00195F0A">
        <w:rPr>
          <w:rFonts w:asciiTheme="majorBidi" w:eastAsia="Times New Roman" w:hAnsiTheme="majorBidi" w:cstheme="majorBidi"/>
          <w:sz w:val="24"/>
          <w:szCs w:val="24"/>
        </w:rPr>
        <w:t xml:space="preserve"> or saline injection</w:t>
      </w:r>
      <w:r w:rsidRPr="00195F0A">
        <w:rPr>
          <w:rFonts w:asciiTheme="majorBidi" w:eastAsia="Times New Roman" w:hAnsiTheme="majorBidi" w:cstheme="majorBidi"/>
          <w:sz w:val="24"/>
          <w:szCs w:val="24"/>
          <w:lang w:bidi="ar-EG"/>
        </w:rPr>
        <w:t xml:space="preserve"> for all groups.</w:t>
      </w:r>
    </w:p>
    <w:p w:rsidR="005833E2" w:rsidRPr="005833E2" w:rsidRDefault="005833E2" w:rsidP="005833E2">
      <w:pPr>
        <w:autoSpaceDE w:val="0"/>
        <w:autoSpaceDN w:val="0"/>
        <w:bidi w:val="0"/>
        <w:adjustRightInd w:val="0"/>
        <w:spacing w:before="100" w:beforeAutospacing="1" w:after="0"/>
        <w:rPr>
          <w:rFonts w:asciiTheme="majorBidi" w:eastAsia="Times New Roman" w:hAnsiTheme="majorBidi" w:cstheme="majorBidi"/>
          <w:b/>
          <w:bCs/>
          <w:sz w:val="32"/>
          <w:szCs w:val="32"/>
        </w:rPr>
      </w:pPr>
      <w:r w:rsidRPr="005833E2">
        <w:rPr>
          <w:rFonts w:asciiTheme="majorBidi" w:eastAsia="Times New Roman" w:hAnsiTheme="majorBidi" w:cstheme="majorBidi"/>
          <w:b/>
          <w:bCs/>
          <w:sz w:val="32"/>
          <w:szCs w:val="32"/>
        </w:rPr>
        <w:t xml:space="preserve">The </w:t>
      </w:r>
      <w:r w:rsidRPr="005833E2">
        <w:rPr>
          <w:rFonts w:asciiTheme="majorBidi" w:eastAsia="Times New Roman" w:hAnsiTheme="majorBidi" w:cstheme="majorBidi"/>
          <w:b/>
          <w:bCs/>
          <w:sz w:val="32"/>
          <w:szCs w:val="32"/>
          <w:lang w:bidi="ar-EG"/>
        </w:rPr>
        <w:t>assessment</w:t>
      </w:r>
      <w:r w:rsidRPr="005833E2">
        <w:rPr>
          <w:rFonts w:asciiTheme="majorBidi" w:eastAsia="Times New Roman" w:hAnsiTheme="majorBidi" w:cstheme="majorBidi"/>
          <w:b/>
          <w:bCs/>
          <w:sz w:val="32"/>
          <w:szCs w:val="32"/>
        </w:rPr>
        <w:t xml:space="preserve"> of sensory nerve conduction velocity:</w:t>
      </w:r>
    </w:p>
    <w:p w:rsidR="005833E2" w:rsidRPr="00195F0A" w:rsidRDefault="005833E2" w:rsidP="005833E2">
      <w:pPr>
        <w:autoSpaceDE w:val="0"/>
        <w:autoSpaceDN w:val="0"/>
        <w:bidi w:val="0"/>
        <w:adjustRightInd w:val="0"/>
        <w:spacing w:before="100" w:beforeAutospacing="1" w:after="0"/>
        <w:jc w:val="both"/>
        <w:rPr>
          <w:rFonts w:asciiTheme="majorBidi" w:eastAsia="Times New Roman" w:hAnsiTheme="majorBidi" w:cstheme="majorBidi"/>
          <w:sz w:val="24"/>
          <w:szCs w:val="24"/>
        </w:rPr>
      </w:pPr>
      <w:r w:rsidRPr="00195F0A">
        <w:rPr>
          <w:rFonts w:asciiTheme="majorBidi" w:eastAsia="Times New Roman" w:hAnsiTheme="majorBidi" w:cstheme="majorBidi"/>
          <w:sz w:val="24"/>
          <w:szCs w:val="24"/>
        </w:rPr>
        <w:t xml:space="preserve">      The rats were narcotized with</w:t>
      </w:r>
      <w:r w:rsidRPr="00195F0A">
        <w:rPr>
          <w:rFonts w:asciiTheme="majorBidi" w:eastAsia="Times New Roman" w:hAnsiTheme="majorBidi" w:cstheme="majorBidi"/>
          <w:sz w:val="24"/>
          <w:szCs w:val="24"/>
          <w:lang w:bidi="ar-EG"/>
        </w:rPr>
        <w:t xml:space="preserve"> ketamine 50 mg/kg</w:t>
      </w:r>
      <w:r w:rsidRPr="00195F0A">
        <w:rPr>
          <w:rFonts w:asciiTheme="majorBidi" w:eastAsia="Times New Roman" w:hAnsiTheme="majorBidi" w:cstheme="majorBidi"/>
          <w:sz w:val="24"/>
          <w:szCs w:val="24"/>
        </w:rPr>
        <w:t xml:space="preserve"> and back fixed. Needle stimulating electrode was stated into 1-2mm beside sciatic nerve at the sciatic notch and condyle to stimulate the nerve. Recording Needle electrode was stated into rats’ hind muscle to record the nerve-muscle action potentials. Indifferent electrode was placed in between the stimulating electrode and the recording electrode. Supra maximal stimulus is used. </w:t>
      </w:r>
    </w:p>
    <w:p w:rsidR="005833E2" w:rsidRPr="00195F0A" w:rsidRDefault="005833E2" w:rsidP="005833E2">
      <w:pPr>
        <w:autoSpaceDE w:val="0"/>
        <w:autoSpaceDN w:val="0"/>
        <w:bidi w:val="0"/>
        <w:adjustRightInd w:val="0"/>
        <w:spacing w:after="0"/>
        <w:rPr>
          <w:rFonts w:asciiTheme="majorBidi" w:eastAsia="Times New Roman" w:hAnsiTheme="majorBidi" w:cstheme="majorBidi"/>
          <w:sz w:val="24"/>
          <w:szCs w:val="24"/>
        </w:rPr>
      </w:pPr>
      <w:r w:rsidRPr="00195F0A">
        <w:rPr>
          <w:rFonts w:asciiTheme="majorBidi" w:eastAsia="Times New Roman" w:hAnsiTheme="majorBidi" w:cstheme="majorBidi"/>
          <w:sz w:val="24"/>
          <w:szCs w:val="24"/>
        </w:rPr>
        <w:t>SNCV= distance between stimulation and recording electrode ̸ latency.</w:t>
      </w:r>
    </w:p>
    <w:p w:rsidR="005833E2" w:rsidRPr="005833E2" w:rsidRDefault="005833E2" w:rsidP="005833E2">
      <w:pPr>
        <w:autoSpaceDE w:val="0"/>
        <w:autoSpaceDN w:val="0"/>
        <w:bidi w:val="0"/>
        <w:adjustRightInd w:val="0"/>
        <w:spacing w:before="100" w:beforeAutospacing="1" w:after="0"/>
        <w:rPr>
          <w:rFonts w:asciiTheme="majorBidi" w:eastAsia="Times New Roman" w:hAnsiTheme="majorBidi" w:cstheme="majorBidi"/>
          <w:b/>
          <w:bCs/>
          <w:sz w:val="32"/>
          <w:szCs w:val="32"/>
        </w:rPr>
      </w:pPr>
      <w:r w:rsidRPr="005833E2">
        <w:rPr>
          <w:rFonts w:asciiTheme="majorBidi" w:eastAsia="Times New Roman" w:hAnsiTheme="majorBidi" w:cstheme="majorBidi"/>
          <w:b/>
          <w:bCs/>
          <w:sz w:val="32"/>
          <w:szCs w:val="32"/>
        </w:rPr>
        <w:t>Motor nerve conduction study of the tail nerve:</w:t>
      </w:r>
    </w:p>
    <w:p w:rsidR="005833E2" w:rsidRDefault="005833E2" w:rsidP="00CD3F80">
      <w:pPr>
        <w:autoSpaceDE w:val="0"/>
        <w:autoSpaceDN w:val="0"/>
        <w:bidi w:val="0"/>
        <w:adjustRightInd w:val="0"/>
        <w:spacing w:before="100" w:beforeAutospacing="1" w:after="0"/>
        <w:jc w:val="both"/>
        <w:rPr>
          <w:rFonts w:asciiTheme="majorBidi" w:eastAsia="Times New Roman" w:hAnsiTheme="majorBidi" w:cstheme="majorBidi"/>
          <w:sz w:val="28"/>
          <w:szCs w:val="28"/>
        </w:rPr>
      </w:pPr>
      <w:r w:rsidRPr="00195F0A">
        <w:rPr>
          <w:rFonts w:asciiTheme="majorBidi" w:eastAsia="Times New Roman" w:hAnsiTheme="majorBidi" w:cstheme="majorBidi"/>
          <w:sz w:val="24"/>
          <w:szCs w:val="24"/>
        </w:rPr>
        <w:t xml:space="preserve">       Motor nerve conduction of the tail nerve was performed with two needle electrodes as the stimulating and recording electrodes. The active recording electrode was placed 4–5 cm distal to the base of the tail. The reference recording electrode was placed as far distally on the tail. Motor NCV was calculated by the conventional method: distance divided by the difference between proximal and distal latencies</w:t>
      </w:r>
      <w:r w:rsidRPr="005833E2">
        <w:rPr>
          <w:rFonts w:asciiTheme="majorBidi" w:eastAsia="Times New Roman" w:hAnsiTheme="majorBidi" w:cstheme="majorBidi"/>
          <w:sz w:val="28"/>
          <w:szCs w:val="28"/>
        </w:rPr>
        <w:t>.</w:t>
      </w:r>
    </w:p>
    <w:p w:rsidR="00195F0A" w:rsidRDefault="00195F0A" w:rsidP="00851792">
      <w:pPr>
        <w:bidi w:val="0"/>
        <w:spacing w:before="100" w:beforeAutospacing="1" w:after="100" w:afterAutospacing="1"/>
        <w:ind w:left="113" w:right="113"/>
        <w:rPr>
          <w:rFonts w:asciiTheme="majorBidi" w:eastAsia="Times New Roman" w:hAnsiTheme="majorBidi" w:cstheme="majorBidi"/>
          <w:b/>
          <w:bCs/>
          <w:sz w:val="32"/>
          <w:szCs w:val="32"/>
        </w:rPr>
      </w:pPr>
    </w:p>
    <w:p w:rsidR="00851792" w:rsidRPr="00851792" w:rsidRDefault="00851792" w:rsidP="00195F0A">
      <w:pPr>
        <w:bidi w:val="0"/>
        <w:spacing w:before="100" w:beforeAutospacing="1" w:after="100" w:afterAutospacing="1"/>
        <w:ind w:left="113" w:right="113"/>
        <w:rPr>
          <w:rFonts w:asciiTheme="majorBidi" w:eastAsia="Times New Roman" w:hAnsiTheme="majorBidi" w:cstheme="majorBidi"/>
          <w:sz w:val="32"/>
          <w:szCs w:val="32"/>
          <w:lang w:bidi="ar-EG"/>
        </w:rPr>
      </w:pPr>
      <w:r w:rsidRPr="00851792">
        <w:rPr>
          <w:rFonts w:asciiTheme="majorBidi" w:eastAsia="Times New Roman" w:hAnsiTheme="majorBidi" w:cstheme="majorBidi"/>
          <w:b/>
          <w:bCs/>
          <w:sz w:val="32"/>
          <w:szCs w:val="32"/>
        </w:rPr>
        <w:lastRenderedPageBreak/>
        <w:t>Hot Plate Test</w:t>
      </w:r>
    </w:p>
    <w:p w:rsidR="00851792" w:rsidRPr="00195F0A" w:rsidRDefault="00CD3F80" w:rsidP="00CD3F80">
      <w:pPr>
        <w:tabs>
          <w:tab w:val="center" w:pos="4680"/>
        </w:tabs>
        <w:bidi w:val="0"/>
        <w:spacing w:after="0"/>
        <w:ind w:right="113"/>
        <w:jc w:val="both"/>
        <w:rPr>
          <w:rFonts w:asciiTheme="majorBidi" w:eastAsia="Times New Roman" w:hAnsiTheme="majorBidi" w:cstheme="majorBidi"/>
          <w:color w:val="000000"/>
          <w:sz w:val="24"/>
          <w:szCs w:val="24"/>
        </w:rPr>
      </w:pPr>
      <w:r w:rsidRPr="00195F0A">
        <w:rPr>
          <w:rFonts w:asciiTheme="majorBidi" w:eastAsia="Times New Roman" w:hAnsiTheme="majorBidi" w:cstheme="majorBidi"/>
          <w:sz w:val="24"/>
          <w:szCs w:val="24"/>
        </w:rPr>
        <w:t xml:space="preserve">      </w:t>
      </w:r>
      <w:r w:rsidR="00851792" w:rsidRPr="00195F0A">
        <w:rPr>
          <w:rFonts w:asciiTheme="majorBidi" w:eastAsia="Times New Roman" w:hAnsiTheme="majorBidi" w:cstheme="majorBidi"/>
          <w:color w:val="000000"/>
          <w:sz w:val="24"/>
          <w:szCs w:val="24"/>
          <w:lang w:bidi="ar-EG"/>
        </w:rPr>
        <w:t xml:space="preserve">Rats </w:t>
      </w:r>
      <w:r w:rsidR="00851792" w:rsidRPr="00195F0A">
        <w:rPr>
          <w:rFonts w:asciiTheme="majorBidi" w:eastAsia="Times New Roman" w:hAnsiTheme="majorBidi" w:cstheme="majorBidi"/>
          <w:color w:val="000000"/>
          <w:sz w:val="24"/>
          <w:szCs w:val="24"/>
        </w:rPr>
        <w:t>were brought into the testing room and a period of acclimatization was provided.</w:t>
      </w:r>
      <w:r w:rsidRPr="00195F0A">
        <w:rPr>
          <w:rFonts w:asciiTheme="majorBidi" w:eastAsia="Times New Roman" w:hAnsiTheme="majorBidi" w:cstheme="majorBidi"/>
          <w:color w:val="000000"/>
          <w:sz w:val="24"/>
          <w:szCs w:val="24"/>
        </w:rPr>
        <w:t xml:space="preserve"> </w:t>
      </w:r>
      <w:r w:rsidR="00851792" w:rsidRPr="00195F0A">
        <w:rPr>
          <w:rFonts w:asciiTheme="majorBidi" w:eastAsia="Times New Roman" w:hAnsiTheme="majorBidi" w:cstheme="majorBidi"/>
          <w:color w:val="000000"/>
          <w:sz w:val="24"/>
          <w:szCs w:val="24"/>
        </w:rPr>
        <w:t>The surface of the hot plate was hea</w:t>
      </w:r>
      <w:r w:rsidRPr="00195F0A">
        <w:rPr>
          <w:rFonts w:asciiTheme="majorBidi" w:eastAsia="Times New Roman" w:hAnsiTheme="majorBidi" w:cstheme="majorBidi"/>
          <w:color w:val="000000"/>
          <w:sz w:val="24"/>
          <w:szCs w:val="24"/>
        </w:rPr>
        <w:t xml:space="preserve">ted to </w:t>
      </w:r>
      <w:r w:rsidR="00851792" w:rsidRPr="00195F0A">
        <w:rPr>
          <w:rFonts w:asciiTheme="majorBidi" w:eastAsia="Times New Roman" w:hAnsiTheme="majorBidi" w:cstheme="majorBidi"/>
          <w:color w:val="000000"/>
          <w:sz w:val="24"/>
          <w:szCs w:val="24"/>
        </w:rPr>
        <w:t>55ºC.The rats</w:t>
      </w:r>
      <w:r w:rsidRPr="00195F0A">
        <w:rPr>
          <w:rFonts w:asciiTheme="majorBidi" w:eastAsia="Times New Roman" w:hAnsiTheme="majorBidi" w:cstheme="majorBidi"/>
          <w:color w:val="000000"/>
          <w:sz w:val="24"/>
          <w:szCs w:val="24"/>
        </w:rPr>
        <w:t xml:space="preserve"> were</w:t>
      </w:r>
      <w:r w:rsidR="00851792" w:rsidRPr="00195F0A">
        <w:rPr>
          <w:rFonts w:asciiTheme="majorBidi" w:eastAsia="Times New Roman" w:hAnsiTheme="majorBidi" w:cstheme="majorBidi"/>
          <w:color w:val="000000"/>
          <w:sz w:val="24"/>
          <w:szCs w:val="24"/>
        </w:rPr>
        <w:t xml:space="preserve"> placed in the testing apparatus and the timer is </w:t>
      </w:r>
      <w:r w:rsidRPr="00195F0A">
        <w:rPr>
          <w:rFonts w:asciiTheme="majorBidi" w:eastAsia="Times New Roman" w:hAnsiTheme="majorBidi" w:cstheme="majorBidi"/>
          <w:color w:val="000000"/>
          <w:sz w:val="24"/>
          <w:szCs w:val="24"/>
        </w:rPr>
        <w:t>started. The</w:t>
      </w:r>
      <w:r w:rsidR="00851792" w:rsidRPr="00195F0A">
        <w:rPr>
          <w:rFonts w:asciiTheme="majorBidi" w:eastAsia="Times New Roman" w:hAnsiTheme="majorBidi" w:cstheme="majorBidi"/>
          <w:color w:val="000000"/>
          <w:sz w:val="24"/>
          <w:szCs w:val="24"/>
        </w:rPr>
        <w:t xml:space="preserve"> latency to show a nociceptive response with tail withdrawal was measured with the timer. </w:t>
      </w:r>
    </w:p>
    <w:p w:rsidR="00851792" w:rsidRPr="00851792" w:rsidRDefault="00851792" w:rsidP="00851792">
      <w:pPr>
        <w:spacing w:before="100" w:beforeAutospacing="1" w:after="0"/>
        <w:ind w:left="113" w:right="113"/>
        <w:jc w:val="right"/>
        <w:rPr>
          <w:rFonts w:asciiTheme="majorBidi" w:eastAsia="Times New Roman" w:hAnsiTheme="majorBidi" w:cstheme="majorBidi"/>
          <w:b/>
          <w:bCs/>
          <w:sz w:val="32"/>
          <w:szCs w:val="32"/>
          <w:lang w:bidi="ar-EG"/>
        </w:rPr>
      </w:pPr>
      <w:r w:rsidRPr="00851792">
        <w:rPr>
          <w:rFonts w:asciiTheme="majorBidi" w:eastAsia="Times New Roman" w:hAnsiTheme="majorBidi" w:cstheme="majorBidi"/>
          <w:b/>
          <w:bCs/>
          <w:sz w:val="32"/>
          <w:szCs w:val="32"/>
          <w:lang w:bidi="ar-EG"/>
        </w:rPr>
        <w:t>Histological examination:</w:t>
      </w:r>
    </w:p>
    <w:p w:rsidR="00851792" w:rsidRPr="00851792" w:rsidRDefault="00851792" w:rsidP="00851792">
      <w:pPr>
        <w:bidi w:val="0"/>
        <w:spacing w:before="100" w:beforeAutospacing="1" w:after="0"/>
        <w:ind w:left="113" w:right="113"/>
        <w:jc w:val="both"/>
        <w:rPr>
          <w:rFonts w:asciiTheme="majorBidi" w:eastAsia="Times New Roman" w:hAnsiTheme="majorBidi" w:cstheme="majorBidi"/>
          <w:sz w:val="28"/>
          <w:szCs w:val="28"/>
          <w:rtl/>
          <w:lang w:bidi="ar-EG"/>
        </w:rPr>
      </w:pPr>
      <w:r w:rsidRPr="00195F0A">
        <w:rPr>
          <w:rFonts w:asciiTheme="majorBidi" w:eastAsia="Times New Roman" w:hAnsiTheme="majorBidi" w:cstheme="majorBidi"/>
          <w:sz w:val="24"/>
          <w:szCs w:val="24"/>
          <w:lang w:bidi="ar-EG"/>
        </w:rPr>
        <w:t xml:space="preserve">       At the end of the experiment, all animals were anesthetized and sciatic nerve was dissected for histological examination</w:t>
      </w:r>
      <w:r w:rsidRPr="00851792">
        <w:rPr>
          <w:rFonts w:asciiTheme="majorBidi" w:eastAsia="Times New Roman" w:hAnsiTheme="majorBidi" w:cstheme="majorBidi"/>
          <w:sz w:val="28"/>
          <w:szCs w:val="28"/>
          <w:lang w:bidi="ar-EG"/>
        </w:rPr>
        <w:t xml:space="preserve">.  </w:t>
      </w:r>
    </w:p>
    <w:p w:rsidR="00851792" w:rsidRPr="00851792" w:rsidRDefault="00851792" w:rsidP="00851792">
      <w:pPr>
        <w:spacing w:before="100" w:beforeAutospacing="1" w:after="0"/>
        <w:jc w:val="right"/>
        <w:rPr>
          <w:rFonts w:asciiTheme="majorBidi" w:eastAsia="Times New Roman" w:hAnsiTheme="majorBidi" w:cstheme="majorBidi"/>
          <w:b/>
          <w:bCs/>
          <w:sz w:val="32"/>
          <w:szCs w:val="32"/>
          <w:lang w:bidi="ar-EG"/>
        </w:rPr>
      </w:pPr>
      <w:r w:rsidRPr="00851792">
        <w:rPr>
          <w:rFonts w:asciiTheme="majorBidi" w:eastAsia="Times New Roman" w:hAnsiTheme="majorBidi" w:cstheme="majorBidi"/>
          <w:b/>
          <w:bCs/>
          <w:sz w:val="32"/>
          <w:szCs w:val="32"/>
          <w:lang w:bidi="ar-EG"/>
        </w:rPr>
        <w:t>Transmission electron microscope:</w:t>
      </w:r>
    </w:p>
    <w:p w:rsidR="00851792" w:rsidRPr="00A967E6" w:rsidRDefault="00851792" w:rsidP="00A967E6">
      <w:pPr>
        <w:bidi w:val="0"/>
        <w:spacing w:before="100" w:beforeAutospacing="1" w:after="0"/>
        <w:jc w:val="both"/>
        <w:rPr>
          <w:rFonts w:asciiTheme="majorBidi" w:eastAsia="Times New Roman" w:hAnsiTheme="majorBidi" w:cstheme="majorBidi"/>
          <w:sz w:val="28"/>
          <w:szCs w:val="28"/>
          <w:rtl/>
          <w:lang w:bidi="ar-EG"/>
        </w:rPr>
      </w:pPr>
      <w:r w:rsidRPr="00195F0A">
        <w:rPr>
          <w:rFonts w:asciiTheme="majorBidi" w:eastAsia="Times New Roman" w:hAnsiTheme="majorBidi" w:cstheme="majorBidi"/>
          <w:sz w:val="24"/>
          <w:szCs w:val="24"/>
          <w:lang w:bidi="ar-EG"/>
        </w:rPr>
        <w:t xml:space="preserve">      The specimens were put in 2.5% </w:t>
      </w:r>
      <w:proofErr w:type="spellStart"/>
      <w:r w:rsidRPr="00195F0A">
        <w:rPr>
          <w:rFonts w:asciiTheme="majorBidi" w:eastAsia="Times New Roman" w:hAnsiTheme="majorBidi" w:cstheme="majorBidi"/>
          <w:sz w:val="24"/>
          <w:szCs w:val="24"/>
          <w:lang w:bidi="ar-EG"/>
        </w:rPr>
        <w:t>gluteraldhyde</w:t>
      </w:r>
      <w:proofErr w:type="spellEnd"/>
      <w:r w:rsidRPr="00195F0A">
        <w:rPr>
          <w:rFonts w:asciiTheme="majorBidi" w:eastAsia="Times New Roman" w:hAnsiTheme="majorBidi" w:cstheme="majorBidi"/>
          <w:sz w:val="24"/>
          <w:szCs w:val="24"/>
          <w:lang w:bidi="ar-EG"/>
        </w:rPr>
        <w:t xml:space="preserve"> for 24 hours. The specimens were </w:t>
      </w:r>
      <w:r w:rsidR="00A967E6" w:rsidRPr="00195F0A">
        <w:rPr>
          <w:rFonts w:asciiTheme="majorBidi" w:eastAsia="Times New Roman" w:hAnsiTheme="majorBidi" w:cstheme="majorBidi"/>
          <w:sz w:val="24"/>
          <w:szCs w:val="24"/>
          <w:lang w:bidi="ar-EG"/>
        </w:rPr>
        <w:t>prepared for obtained</w:t>
      </w:r>
      <w:r w:rsidRPr="00195F0A">
        <w:rPr>
          <w:rFonts w:asciiTheme="majorBidi" w:eastAsia="Times New Roman" w:hAnsiTheme="majorBidi" w:cstheme="majorBidi"/>
          <w:sz w:val="24"/>
          <w:szCs w:val="24"/>
          <w:lang w:bidi="ar-EG"/>
        </w:rPr>
        <w:t xml:space="preserve"> </w:t>
      </w:r>
      <w:r w:rsidR="00A967E6" w:rsidRPr="00195F0A">
        <w:rPr>
          <w:rFonts w:asciiTheme="majorBidi" w:eastAsia="Times New Roman" w:hAnsiTheme="majorBidi" w:cstheme="majorBidi"/>
          <w:sz w:val="24"/>
          <w:szCs w:val="24"/>
          <w:lang w:bidi="ar-EG"/>
        </w:rPr>
        <w:t xml:space="preserve"> s</w:t>
      </w:r>
      <w:r w:rsidRPr="00195F0A">
        <w:rPr>
          <w:rFonts w:asciiTheme="majorBidi" w:eastAsia="Times New Roman" w:hAnsiTheme="majorBidi" w:cstheme="majorBidi"/>
          <w:sz w:val="24"/>
          <w:szCs w:val="24"/>
          <w:lang w:bidi="ar-EG"/>
        </w:rPr>
        <w:t xml:space="preserve">emi thin sections (0.5-1um) by </w:t>
      </w:r>
      <w:r w:rsidR="00A967E6" w:rsidRPr="00195F0A">
        <w:rPr>
          <w:rFonts w:asciiTheme="majorBidi" w:eastAsia="Times New Roman" w:hAnsiTheme="majorBidi" w:cstheme="majorBidi"/>
          <w:sz w:val="24"/>
          <w:szCs w:val="24"/>
          <w:lang w:bidi="ar-EG"/>
        </w:rPr>
        <w:t xml:space="preserve">using Reichert super nova </w:t>
      </w:r>
      <w:proofErr w:type="spellStart"/>
      <w:r w:rsidR="00A967E6" w:rsidRPr="00195F0A">
        <w:rPr>
          <w:rFonts w:asciiTheme="majorBidi" w:eastAsia="Times New Roman" w:hAnsiTheme="majorBidi" w:cstheme="majorBidi"/>
          <w:sz w:val="24"/>
          <w:szCs w:val="24"/>
          <w:lang w:bidi="ar-EG"/>
        </w:rPr>
        <w:t>ultramicrotome</w:t>
      </w:r>
      <w:proofErr w:type="spellEnd"/>
      <w:r w:rsidRPr="00195F0A">
        <w:rPr>
          <w:rFonts w:asciiTheme="majorBidi" w:eastAsia="Times New Roman" w:hAnsiTheme="majorBidi" w:cstheme="majorBidi"/>
          <w:sz w:val="24"/>
          <w:szCs w:val="24"/>
          <w:lang w:bidi="ar-EG"/>
        </w:rPr>
        <w:t xml:space="preserve"> </w:t>
      </w:r>
      <w:r w:rsidR="00A967E6" w:rsidRPr="00195F0A">
        <w:rPr>
          <w:rFonts w:asciiTheme="majorBidi" w:eastAsia="Times New Roman" w:hAnsiTheme="majorBidi" w:cstheme="majorBidi"/>
          <w:sz w:val="24"/>
          <w:szCs w:val="24"/>
          <w:lang w:bidi="ar-EG"/>
        </w:rPr>
        <w:t>and</w:t>
      </w:r>
      <w:r w:rsidRPr="00195F0A">
        <w:rPr>
          <w:rFonts w:asciiTheme="majorBidi" w:eastAsia="Times New Roman" w:hAnsiTheme="majorBidi" w:cstheme="majorBidi"/>
          <w:sz w:val="24"/>
          <w:szCs w:val="24"/>
          <w:lang w:bidi="ar-EG"/>
        </w:rPr>
        <w:t xml:space="preserve"> stained with tolu</w:t>
      </w:r>
      <w:r w:rsidR="00A967E6" w:rsidRPr="00195F0A">
        <w:rPr>
          <w:rFonts w:asciiTheme="majorBidi" w:eastAsia="Times New Roman" w:hAnsiTheme="majorBidi" w:cstheme="majorBidi"/>
          <w:sz w:val="24"/>
          <w:szCs w:val="24"/>
          <w:lang w:bidi="ar-EG"/>
        </w:rPr>
        <w:t>i</w:t>
      </w:r>
      <w:r w:rsidRPr="00195F0A">
        <w:rPr>
          <w:rFonts w:asciiTheme="majorBidi" w:eastAsia="Times New Roman" w:hAnsiTheme="majorBidi" w:cstheme="majorBidi"/>
          <w:sz w:val="24"/>
          <w:szCs w:val="24"/>
          <w:lang w:bidi="ar-EG"/>
        </w:rPr>
        <w:t>dine blue, examined by light microscope and photographed.</w:t>
      </w:r>
      <w:r w:rsidR="00A967E6" w:rsidRPr="00195F0A">
        <w:rPr>
          <w:rFonts w:asciiTheme="majorBidi" w:eastAsia="Times New Roman" w:hAnsiTheme="majorBidi" w:cstheme="majorBidi"/>
          <w:sz w:val="24"/>
          <w:szCs w:val="24"/>
          <w:lang w:bidi="ar-EG"/>
        </w:rPr>
        <w:t xml:space="preserve"> The ultrathin section were prepared and stained with lead citrate and </w:t>
      </w:r>
      <w:proofErr w:type="spellStart"/>
      <w:r w:rsidR="00A967E6" w:rsidRPr="00195F0A">
        <w:rPr>
          <w:rFonts w:asciiTheme="majorBidi" w:eastAsia="Times New Roman" w:hAnsiTheme="majorBidi" w:cstheme="majorBidi"/>
          <w:sz w:val="24"/>
          <w:szCs w:val="24"/>
          <w:lang w:bidi="ar-EG"/>
        </w:rPr>
        <w:t>uranyl</w:t>
      </w:r>
      <w:proofErr w:type="spellEnd"/>
      <w:r w:rsidR="00A967E6" w:rsidRPr="00195F0A">
        <w:rPr>
          <w:rFonts w:asciiTheme="majorBidi" w:eastAsia="Times New Roman" w:hAnsiTheme="majorBidi" w:cstheme="majorBidi"/>
          <w:sz w:val="24"/>
          <w:szCs w:val="24"/>
          <w:lang w:bidi="ar-EG"/>
        </w:rPr>
        <w:t xml:space="preserve"> acetate</w:t>
      </w:r>
      <w:r w:rsidR="00A967E6">
        <w:rPr>
          <w:rFonts w:asciiTheme="majorBidi" w:eastAsia="Times New Roman" w:hAnsiTheme="majorBidi" w:cstheme="majorBidi"/>
          <w:sz w:val="28"/>
          <w:szCs w:val="28"/>
          <w:lang w:bidi="ar-EG"/>
        </w:rPr>
        <w:t>.</w:t>
      </w:r>
    </w:p>
    <w:p w:rsidR="00851792" w:rsidRPr="00851792" w:rsidRDefault="00851792" w:rsidP="00851792">
      <w:pPr>
        <w:bidi w:val="0"/>
        <w:spacing w:before="100" w:beforeAutospacing="1" w:after="0"/>
        <w:rPr>
          <w:rFonts w:asciiTheme="majorBidi" w:eastAsia="Times New Roman" w:hAnsiTheme="majorBidi" w:cstheme="majorBidi"/>
          <w:b/>
          <w:bCs/>
          <w:sz w:val="32"/>
          <w:szCs w:val="32"/>
          <w:rtl/>
          <w:lang w:bidi="ar-EG"/>
        </w:rPr>
      </w:pPr>
      <w:proofErr w:type="spellStart"/>
      <w:r w:rsidRPr="00851792">
        <w:rPr>
          <w:rFonts w:asciiTheme="majorBidi" w:eastAsia="Times New Roman" w:hAnsiTheme="majorBidi" w:cstheme="majorBidi"/>
          <w:b/>
          <w:bCs/>
          <w:sz w:val="32"/>
          <w:szCs w:val="32"/>
          <w:lang w:bidi="ar-EG"/>
        </w:rPr>
        <w:t>Morphometrical</w:t>
      </w:r>
      <w:proofErr w:type="spellEnd"/>
      <w:r w:rsidRPr="00851792">
        <w:rPr>
          <w:rFonts w:asciiTheme="majorBidi" w:eastAsia="Times New Roman" w:hAnsiTheme="majorBidi" w:cstheme="majorBidi"/>
          <w:b/>
          <w:bCs/>
          <w:sz w:val="32"/>
          <w:szCs w:val="32"/>
          <w:lang w:bidi="ar-EG"/>
        </w:rPr>
        <w:t xml:space="preserve"> study:</w:t>
      </w:r>
    </w:p>
    <w:p w:rsidR="00851792" w:rsidRPr="00195F0A" w:rsidRDefault="00851792" w:rsidP="00BB636E">
      <w:pPr>
        <w:bidi w:val="0"/>
        <w:spacing w:before="100" w:beforeAutospacing="1" w:after="0"/>
        <w:jc w:val="both"/>
        <w:rPr>
          <w:rFonts w:asciiTheme="majorBidi" w:eastAsia="Times New Roman" w:hAnsiTheme="majorBidi" w:cstheme="majorBidi"/>
          <w:sz w:val="24"/>
          <w:szCs w:val="24"/>
          <w:rtl/>
          <w:lang w:bidi="ar-EG"/>
        </w:rPr>
      </w:pPr>
      <w:r w:rsidRPr="00195F0A">
        <w:rPr>
          <w:rFonts w:asciiTheme="majorBidi" w:eastAsia="Times New Roman" w:hAnsiTheme="majorBidi" w:cstheme="majorBidi"/>
          <w:sz w:val="24"/>
          <w:szCs w:val="24"/>
          <w:lang w:bidi="ar-EG"/>
        </w:rPr>
        <w:t xml:space="preserve">       The mean axonal diameter was measured in five different fields from each animal on high power field at (400). The digital photos were taken in microscopic photography unit, and analysis of  images was done using Image J software (version 1.46r).The mean sciatic nerve axon diameter (d) was calculated by the following formula </w:t>
      </w:r>
      <w:r w:rsidRPr="00195F0A">
        <w:rPr>
          <w:rFonts w:asciiTheme="majorBidi" w:eastAsia="Times New Roman" w:hAnsiTheme="majorBidi" w:cstheme="majorBidi"/>
          <w:sz w:val="24"/>
          <w:szCs w:val="24"/>
        </w:rPr>
        <w:t>( perimeter = πd )</w:t>
      </w:r>
      <w:r w:rsidRPr="00195F0A">
        <w:rPr>
          <w:rFonts w:asciiTheme="majorBidi" w:eastAsia="Times New Roman" w:hAnsiTheme="majorBidi" w:cstheme="majorBidi"/>
          <w:b/>
          <w:bCs/>
          <w:sz w:val="24"/>
          <w:szCs w:val="24"/>
        </w:rPr>
        <w:t xml:space="preserve"> (Vazquez, 2014).</w:t>
      </w:r>
      <w:r w:rsidRPr="00195F0A">
        <w:rPr>
          <w:rFonts w:asciiTheme="majorBidi" w:eastAsia="Times New Roman" w:hAnsiTheme="majorBidi" w:cstheme="majorBidi"/>
          <w:sz w:val="24"/>
          <w:szCs w:val="24"/>
          <w:rtl/>
          <w:lang w:bidi="ar-EG"/>
        </w:rPr>
        <w:t xml:space="preserve"> </w:t>
      </w:r>
    </w:p>
    <w:p w:rsidR="00851792" w:rsidRPr="00851792" w:rsidRDefault="00851792" w:rsidP="00851792">
      <w:pPr>
        <w:spacing w:before="100" w:beforeAutospacing="1" w:after="0"/>
        <w:ind w:left="113" w:right="113"/>
        <w:jc w:val="right"/>
        <w:rPr>
          <w:rFonts w:asciiTheme="majorBidi" w:eastAsia="Times New Roman" w:hAnsiTheme="majorBidi" w:cstheme="majorBidi"/>
          <w:b/>
          <w:bCs/>
          <w:sz w:val="32"/>
          <w:szCs w:val="32"/>
          <w:lang w:bidi="ar-EG"/>
        </w:rPr>
      </w:pPr>
      <w:r w:rsidRPr="00851792">
        <w:rPr>
          <w:rFonts w:asciiTheme="majorBidi" w:eastAsia="Times New Roman" w:hAnsiTheme="majorBidi" w:cstheme="majorBidi"/>
          <w:b/>
          <w:bCs/>
          <w:sz w:val="32"/>
          <w:szCs w:val="32"/>
          <w:lang w:bidi="ar-EG"/>
        </w:rPr>
        <w:t>Statistical analysis:</w:t>
      </w:r>
    </w:p>
    <w:p w:rsidR="00851792" w:rsidRPr="00195F0A" w:rsidRDefault="00851792" w:rsidP="00195F0A">
      <w:pPr>
        <w:autoSpaceDE w:val="0"/>
        <w:autoSpaceDN w:val="0"/>
        <w:bidi w:val="0"/>
        <w:adjustRightInd w:val="0"/>
        <w:spacing w:before="100" w:beforeAutospacing="1" w:after="0"/>
        <w:ind w:left="113" w:right="113"/>
        <w:jc w:val="lowKashida"/>
        <w:rPr>
          <w:rFonts w:asciiTheme="majorBidi" w:eastAsia="Times New Roman" w:hAnsiTheme="majorBidi" w:cstheme="majorBidi"/>
          <w:sz w:val="24"/>
          <w:szCs w:val="24"/>
        </w:rPr>
      </w:pPr>
      <w:r w:rsidRPr="00195F0A">
        <w:rPr>
          <w:rFonts w:asciiTheme="majorBidi" w:eastAsia="Times New Roman" w:hAnsiTheme="majorBidi" w:cstheme="majorBidi"/>
          <w:sz w:val="24"/>
          <w:szCs w:val="24"/>
          <w:lang w:bidi="ar-EG"/>
        </w:rPr>
        <w:t xml:space="preserve">         </w:t>
      </w:r>
      <w:r w:rsidRPr="00195F0A">
        <w:rPr>
          <w:rFonts w:asciiTheme="majorBidi" w:eastAsia="Times New Roman" w:hAnsiTheme="majorBidi" w:cstheme="majorBidi"/>
          <w:sz w:val="24"/>
          <w:szCs w:val="24"/>
        </w:rPr>
        <w:t xml:space="preserve">The collected data were statistically analyzed using Statistical Package Social Science (SPSS) version 16. </w:t>
      </w:r>
      <w:r w:rsidRPr="00195F0A">
        <w:rPr>
          <w:rFonts w:asciiTheme="majorBidi" w:eastAsia="Times New Roman" w:hAnsiTheme="majorBidi" w:cstheme="majorBidi"/>
          <w:sz w:val="24"/>
          <w:szCs w:val="24"/>
          <w:lang w:bidi="ar-EG"/>
        </w:rPr>
        <w:t xml:space="preserve"> Comparison between groups after the treatment was examined by using unpaired t</w:t>
      </w:r>
      <w:r w:rsidRPr="00195F0A">
        <w:rPr>
          <w:rFonts w:asciiTheme="majorBidi" w:eastAsia="Times New Roman" w:hAnsiTheme="majorBidi" w:cstheme="majorBidi"/>
          <w:i/>
          <w:iCs/>
          <w:sz w:val="24"/>
          <w:szCs w:val="24"/>
          <w:lang w:bidi="ar-EG"/>
        </w:rPr>
        <w:t>-</w:t>
      </w:r>
      <w:r w:rsidRPr="00195F0A">
        <w:rPr>
          <w:rFonts w:asciiTheme="majorBidi" w:eastAsia="Times New Roman" w:hAnsiTheme="majorBidi" w:cstheme="majorBidi"/>
          <w:sz w:val="24"/>
          <w:szCs w:val="24"/>
          <w:lang w:bidi="ar-EG"/>
        </w:rPr>
        <w:t>test.</w:t>
      </w:r>
      <w:r w:rsidR="00BB636E" w:rsidRPr="00195F0A">
        <w:rPr>
          <w:rFonts w:asciiTheme="majorBidi" w:eastAsia="Times New Roman" w:hAnsiTheme="majorBidi" w:cstheme="majorBidi"/>
          <w:sz w:val="24"/>
          <w:szCs w:val="24"/>
          <w:lang w:bidi="ar-EG"/>
        </w:rPr>
        <w:t xml:space="preserve"> </w:t>
      </w:r>
      <w:r w:rsidRPr="00195F0A">
        <w:rPr>
          <w:rFonts w:asciiTheme="majorBidi" w:eastAsia="Times New Roman" w:hAnsiTheme="majorBidi" w:cstheme="majorBidi"/>
          <w:sz w:val="24"/>
          <w:szCs w:val="24"/>
          <w:lang w:bidi="ar-EG"/>
        </w:rPr>
        <w:t xml:space="preserve"> P&lt;</w:t>
      </w:r>
      <w:r w:rsidR="00BB636E" w:rsidRPr="00195F0A">
        <w:rPr>
          <w:rFonts w:asciiTheme="majorBidi" w:eastAsia="Times New Roman" w:hAnsiTheme="majorBidi" w:cstheme="majorBidi"/>
          <w:sz w:val="24"/>
          <w:szCs w:val="24"/>
          <w:lang w:bidi="ar-EG"/>
        </w:rPr>
        <w:t xml:space="preserve"> </w:t>
      </w:r>
      <w:r w:rsidRPr="00195F0A">
        <w:rPr>
          <w:rFonts w:asciiTheme="majorBidi" w:eastAsia="Times New Roman" w:hAnsiTheme="majorBidi" w:cstheme="majorBidi"/>
          <w:sz w:val="24"/>
          <w:szCs w:val="24"/>
          <w:lang w:bidi="ar-EG"/>
        </w:rPr>
        <w:t xml:space="preserve">0.05 was considered statistically significant. </w:t>
      </w:r>
    </w:p>
    <w:p w:rsidR="009365D1" w:rsidRPr="007F38A1" w:rsidRDefault="009365D1" w:rsidP="009365D1">
      <w:pPr>
        <w:tabs>
          <w:tab w:val="left" w:pos="7091"/>
        </w:tabs>
        <w:bidi w:val="0"/>
        <w:jc w:val="center"/>
        <w:rPr>
          <w:rFonts w:asciiTheme="majorBidi" w:hAnsiTheme="majorBidi" w:cstheme="majorBidi"/>
          <w:b/>
          <w:bCs/>
          <w:sz w:val="36"/>
          <w:szCs w:val="36"/>
          <w:u w:val="single"/>
          <w:lang w:bidi="ar-EG"/>
        </w:rPr>
      </w:pPr>
      <w:r w:rsidRPr="007F38A1">
        <w:rPr>
          <w:rFonts w:asciiTheme="majorBidi" w:hAnsiTheme="majorBidi" w:cstheme="majorBidi"/>
          <w:b/>
          <w:bCs/>
          <w:sz w:val="36"/>
          <w:szCs w:val="36"/>
          <w:u w:val="single"/>
          <w:lang w:bidi="ar-EG"/>
        </w:rPr>
        <w:t>Results</w:t>
      </w:r>
    </w:p>
    <w:p w:rsidR="009365D1" w:rsidRPr="007F38A1" w:rsidRDefault="009365D1" w:rsidP="009365D1">
      <w:pPr>
        <w:tabs>
          <w:tab w:val="left" w:pos="7091"/>
        </w:tabs>
        <w:bidi w:val="0"/>
        <w:rPr>
          <w:rFonts w:asciiTheme="majorBidi" w:hAnsiTheme="majorBidi" w:cstheme="majorBidi"/>
          <w:b/>
          <w:bCs/>
          <w:sz w:val="32"/>
          <w:szCs w:val="32"/>
          <w:lang w:bidi="ar-EG"/>
        </w:rPr>
      </w:pPr>
      <w:r w:rsidRPr="007F38A1">
        <w:rPr>
          <w:rFonts w:asciiTheme="majorBidi" w:hAnsiTheme="majorBidi" w:cstheme="majorBidi"/>
          <w:b/>
          <w:bCs/>
          <w:sz w:val="32"/>
          <w:szCs w:val="32"/>
          <w:lang w:bidi="ar-EG"/>
        </w:rPr>
        <w:t>Physiological and statistical results</w:t>
      </w:r>
      <w:r>
        <w:rPr>
          <w:rFonts w:asciiTheme="majorBidi" w:hAnsiTheme="majorBidi" w:cstheme="majorBidi"/>
          <w:b/>
          <w:bCs/>
          <w:sz w:val="32"/>
          <w:szCs w:val="32"/>
          <w:lang w:bidi="ar-EG"/>
        </w:rPr>
        <w:t>:</w:t>
      </w:r>
    </w:p>
    <w:p w:rsidR="009365D1" w:rsidRPr="002352D8" w:rsidRDefault="009365D1" w:rsidP="009365D1">
      <w:pPr>
        <w:bidi w:val="0"/>
        <w:ind w:left="113" w:firstLine="113"/>
        <w:jc w:val="both"/>
        <w:rPr>
          <w:rFonts w:asciiTheme="majorBidi" w:hAnsiTheme="majorBidi" w:cstheme="majorBidi"/>
          <w:sz w:val="24"/>
          <w:szCs w:val="24"/>
          <w:lang w:bidi="ar-EG"/>
        </w:rPr>
      </w:pPr>
      <w:r w:rsidRPr="002352D8">
        <w:rPr>
          <w:rFonts w:asciiTheme="majorBidi" w:hAnsiTheme="majorBidi" w:cstheme="majorBidi"/>
          <w:sz w:val="24"/>
          <w:szCs w:val="24"/>
          <w:lang w:bidi="ar-EG"/>
        </w:rPr>
        <w:t xml:space="preserve">       There was no mortality in all groups during the experiment. However, salivation, slight agitation and abnormal gait were noticed in 70% of rats treated with </w:t>
      </w:r>
      <w:proofErr w:type="spellStart"/>
      <w:r w:rsidRPr="002352D8">
        <w:rPr>
          <w:rFonts w:asciiTheme="majorBidi" w:hAnsiTheme="majorBidi" w:cstheme="majorBidi"/>
          <w:sz w:val="24"/>
          <w:szCs w:val="24"/>
          <w:lang w:bidi="ar-EG"/>
        </w:rPr>
        <w:t>taxol</w:t>
      </w:r>
      <w:proofErr w:type="spellEnd"/>
      <w:r w:rsidRPr="002352D8">
        <w:rPr>
          <w:rFonts w:asciiTheme="majorBidi" w:hAnsiTheme="majorBidi" w:cstheme="majorBidi"/>
          <w:sz w:val="24"/>
          <w:szCs w:val="24"/>
          <w:lang w:bidi="ar-EG"/>
        </w:rPr>
        <w:t xml:space="preserve">.                                                                                    </w:t>
      </w:r>
    </w:p>
    <w:p w:rsidR="009365D1" w:rsidRPr="002352D8" w:rsidRDefault="009365D1" w:rsidP="009365D1">
      <w:pPr>
        <w:bidi w:val="0"/>
        <w:ind w:left="113" w:firstLine="113"/>
        <w:jc w:val="both"/>
        <w:rPr>
          <w:rFonts w:asciiTheme="majorBidi" w:hAnsiTheme="majorBidi" w:cstheme="majorBidi"/>
          <w:sz w:val="24"/>
          <w:szCs w:val="24"/>
          <w:rtl/>
          <w:lang w:bidi="ar-EG"/>
        </w:rPr>
      </w:pPr>
      <w:r w:rsidRPr="002352D8">
        <w:rPr>
          <w:rFonts w:asciiTheme="majorBidi" w:hAnsiTheme="majorBidi" w:cstheme="majorBidi"/>
          <w:sz w:val="24"/>
          <w:szCs w:val="24"/>
          <w:lang w:bidi="ar-EG"/>
        </w:rPr>
        <w:t xml:space="preserve">       In this study </w:t>
      </w:r>
      <w:proofErr w:type="spellStart"/>
      <w:r w:rsidRPr="002352D8">
        <w:rPr>
          <w:rFonts w:asciiTheme="majorBidi" w:hAnsiTheme="majorBidi" w:cstheme="majorBidi"/>
          <w:sz w:val="24"/>
          <w:szCs w:val="24"/>
          <w:lang w:bidi="ar-EG"/>
        </w:rPr>
        <w:t>taxol</w:t>
      </w:r>
      <w:proofErr w:type="spellEnd"/>
      <w:r w:rsidRPr="002352D8">
        <w:rPr>
          <w:rFonts w:asciiTheme="majorBidi" w:hAnsiTheme="majorBidi" w:cstheme="majorBidi"/>
          <w:sz w:val="24"/>
          <w:szCs w:val="24"/>
          <w:lang w:bidi="ar-EG"/>
        </w:rPr>
        <w:t xml:space="preserve"> injection resulted in significant decrease in SSNCV and CMNCV, also it resulted in significant prolongation of thermal pain threshold</w:t>
      </w:r>
      <w:r w:rsidR="00CD3F80" w:rsidRPr="002352D8">
        <w:rPr>
          <w:rFonts w:asciiTheme="majorBidi" w:hAnsiTheme="majorBidi" w:cstheme="majorBidi"/>
          <w:sz w:val="24"/>
          <w:szCs w:val="24"/>
          <w:lang w:bidi="ar-EG"/>
        </w:rPr>
        <w:t xml:space="preserve"> in G2</w:t>
      </w:r>
      <w:r w:rsidRPr="002352D8">
        <w:rPr>
          <w:rFonts w:asciiTheme="majorBidi" w:hAnsiTheme="majorBidi" w:cstheme="majorBidi"/>
          <w:sz w:val="24"/>
          <w:szCs w:val="24"/>
          <w:lang w:bidi="ar-EG"/>
        </w:rPr>
        <w:t xml:space="preserve">.                                                                                                      </w:t>
      </w:r>
    </w:p>
    <w:p w:rsidR="009365D1" w:rsidRPr="002352D8" w:rsidRDefault="009365D1" w:rsidP="00C6374C">
      <w:pPr>
        <w:bidi w:val="0"/>
        <w:ind w:left="113" w:firstLine="113"/>
        <w:jc w:val="both"/>
        <w:rPr>
          <w:rFonts w:asciiTheme="majorBidi" w:hAnsiTheme="majorBidi" w:cstheme="majorBidi"/>
          <w:sz w:val="24"/>
          <w:szCs w:val="24"/>
          <w:lang w:bidi="ar-EG"/>
        </w:rPr>
      </w:pPr>
      <w:r w:rsidRPr="002352D8">
        <w:rPr>
          <w:rFonts w:asciiTheme="majorBidi" w:hAnsiTheme="majorBidi" w:cstheme="majorBidi"/>
          <w:sz w:val="24"/>
          <w:szCs w:val="24"/>
          <w:lang w:bidi="ar-EG"/>
        </w:rPr>
        <w:lastRenderedPageBreak/>
        <w:t xml:space="preserve">         At the 1</w:t>
      </w:r>
      <w:r w:rsidRPr="002352D8">
        <w:rPr>
          <w:rFonts w:asciiTheme="majorBidi" w:hAnsiTheme="majorBidi" w:cstheme="majorBidi"/>
          <w:sz w:val="24"/>
          <w:szCs w:val="24"/>
          <w:vertAlign w:val="superscript"/>
          <w:lang w:bidi="ar-EG"/>
        </w:rPr>
        <w:t>st</w:t>
      </w:r>
      <w:r w:rsidRPr="002352D8">
        <w:rPr>
          <w:rFonts w:asciiTheme="majorBidi" w:hAnsiTheme="majorBidi" w:cstheme="majorBidi"/>
          <w:sz w:val="24"/>
          <w:szCs w:val="24"/>
          <w:lang w:bidi="ar-EG"/>
        </w:rPr>
        <w:t xml:space="preserve"> week of the experiment, the average SSNCV, CMNCV, thermal pain threshold in G3 were (61.04</w:t>
      </w:r>
      <w:r w:rsidRPr="002352D8">
        <w:rPr>
          <w:rFonts w:asciiTheme="majorBidi" w:hAnsiTheme="majorBidi" w:cstheme="majorBidi"/>
          <w:sz w:val="24"/>
          <w:szCs w:val="24"/>
        </w:rPr>
        <w:t>±2.03</w:t>
      </w:r>
      <w:r w:rsidRPr="002352D8">
        <w:rPr>
          <w:rFonts w:asciiTheme="majorBidi" w:hAnsiTheme="majorBidi" w:cstheme="majorBidi"/>
          <w:sz w:val="24"/>
          <w:szCs w:val="24"/>
          <w:lang w:bidi="ar-EG"/>
        </w:rPr>
        <w:t xml:space="preserve"> m ̸ s, 53.1±2.4 m ̸ s,    6±0.8 sec respectively). This was statistically insignificant when compared to G1 (</w:t>
      </w:r>
      <w:r w:rsidRPr="002352D8">
        <w:rPr>
          <w:rFonts w:asciiTheme="majorBidi" w:hAnsiTheme="majorBidi" w:cstheme="majorBidi"/>
          <w:sz w:val="24"/>
          <w:szCs w:val="24"/>
        </w:rPr>
        <w:t xml:space="preserve">62.3±1.3 </w:t>
      </w:r>
      <w:r w:rsidRPr="002352D8">
        <w:rPr>
          <w:rFonts w:asciiTheme="majorBidi" w:hAnsiTheme="majorBidi" w:cstheme="majorBidi"/>
          <w:sz w:val="24"/>
          <w:szCs w:val="24"/>
          <w:lang w:bidi="ar-EG"/>
        </w:rPr>
        <w:t>m ̸ s, 54.9±1.3 m ̸ s, 5.3±</w:t>
      </w:r>
      <w:r w:rsidR="00195F0A">
        <w:rPr>
          <w:rFonts w:asciiTheme="majorBidi" w:hAnsiTheme="majorBidi" w:cstheme="majorBidi"/>
          <w:sz w:val="24"/>
          <w:szCs w:val="24"/>
          <w:lang w:bidi="ar-EG"/>
        </w:rPr>
        <w:t>0.9 sec respectively) and G2</w:t>
      </w:r>
      <w:r w:rsidRPr="002352D8">
        <w:rPr>
          <w:rFonts w:asciiTheme="majorBidi" w:hAnsiTheme="majorBidi" w:cstheme="majorBidi"/>
          <w:sz w:val="24"/>
          <w:szCs w:val="24"/>
          <w:lang w:bidi="ar-EG"/>
        </w:rPr>
        <w:t xml:space="preserve"> (</w:t>
      </w:r>
      <w:r w:rsidRPr="002352D8">
        <w:rPr>
          <w:rFonts w:asciiTheme="majorBidi" w:hAnsiTheme="majorBidi" w:cstheme="majorBidi"/>
          <w:sz w:val="24"/>
          <w:szCs w:val="24"/>
        </w:rPr>
        <w:t>60.9±1.8</w:t>
      </w:r>
      <w:r w:rsidRPr="002352D8">
        <w:rPr>
          <w:rFonts w:asciiTheme="majorBidi" w:hAnsiTheme="majorBidi" w:cstheme="majorBidi"/>
          <w:sz w:val="24"/>
          <w:szCs w:val="24"/>
          <w:lang w:bidi="ar-EG"/>
        </w:rPr>
        <w:t xml:space="preserve"> m ̸ s, 51.8±4.1 m ̸ s, 6.1± 0.8 sec respectively).</w:t>
      </w:r>
    </w:p>
    <w:p w:rsidR="009365D1" w:rsidRPr="002352D8" w:rsidRDefault="009365D1" w:rsidP="00C6374C">
      <w:pPr>
        <w:bidi w:val="0"/>
        <w:ind w:left="113" w:firstLine="113"/>
        <w:jc w:val="both"/>
        <w:rPr>
          <w:rFonts w:asciiTheme="majorBidi" w:hAnsiTheme="majorBidi" w:cstheme="majorBidi"/>
          <w:sz w:val="24"/>
          <w:szCs w:val="24"/>
          <w:lang w:bidi="ar-EG"/>
        </w:rPr>
      </w:pPr>
      <w:r w:rsidRPr="002352D8">
        <w:rPr>
          <w:rFonts w:asciiTheme="majorBidi" w:hAnsiTheme="majorBidi" w:cstheme="majorBidi"/>
          <w:sz w:val="24"/>
          <w:szCs w:val="24"/>
          <w:lang w:bidi="ar-EG"/>
        </w:rPr>
        <w:t xml:space="preserve">      At the 2</w:t>
      </w:r>
      <w:r w:rsidRPr="002352D8">
        <w:rPr>
          <w:rFonts w:asciiTheme="majorBidi" w:hAnsiTheme="majorBidi" w:cstheme="majorBidi"/>
          <w:sz w:val="24"/>
          <w:szCs w:val="24"/>
          <w:vertAlign w:val="superscript"/>
          <w:lang w:bidi="ar-EG"/>
        </w:rPr>
        <w:t>nd</w:t>
      </w:r>
      <w:r w:rsidRPr="002352D8">
        <w:rPr>
          <w:rFonts w:asciiTheme="majorBidi" w:hAnsiTheme="majorBidi" w:cstheme="majorBidi"/>
          <w:sz w:val="24"/>
          <w:szCs w:val="24"/>
          <w:lang w:bidi="ar-EG"/>
        </w:rPr>
        <w:t xml:space="preserve"> week, there was statistically lower levels of the average SSNCV and CMNCV in G3 as compared to G1 (56.2±4.1 m ̸ s, 50.9± 2.6 m ̸ </w:t>
      </w:r>
      <w:proofErr w:type="spellStart"/>
      <w:r w:rsidRPr="002352D8">
        <w:rPr>
          <w:rFonts w:asciiTheme="majorBidi" w:hAnsiTheme="majorBidi" w:cstheme="majorBidi"/>
          <w:sz w:val="24"/>
          <w:szCs w:val="24"/>
          <w:lang w:bidi="ar-EG"/>
        </w:rPr>
        <w:t>s in</w:t>
      </w:r>
      <w:proofErr w:type="spellEnd"/>
      <w:r w:rsidRPr="002352D8">
        <w:rPr>
          <w:rFonts w:asciiTheme="majorBidi" w:hAnsiTheme="majorBidi" w:cstheme="majorBidi"/>
          <w:sz w:val="24"/>
          <w:szCs w:val="24"/>
          <w:lang w:bidi="ar-EG"/>
        </w:rPr>
        <w:t xml:space="preserve"> G3) versus</w:t>
      </w:r>
      <w:r w:rsidRPr="002352D8">
        <w:rPr>
          <w:rFonts w:asciiTheme="majorBidi" w:hAnsiTheme="majorBidi" w:cstheme="majorBidi"/>
          <w:sz w:val="24"/>
          <w:szCs w:val="24"/>
        </w:rPr>
        <w:t xml:space="preserve"> (60.1±3.3</w:t>
      </w:r>
      <w:r w:rsidRPr="002352D8">
        <w:rPr>
          <w:rFonts w:asciiTheme="majorBidi" w:hAnsiTheme="majorBidi" w:cstheme="majorBidi"/>
          <w:sz w:val="24"/>
          <w:szCs w:val="24"/>
          <w:lang w:bidi="ar-EG"/>
        </w:rPr>
        <w:t xml:space="preserve"> m ̸ s, 53.7±1.6m ̸ s in G1 respectively) (</w:t>
      </w:r>
      <w:r w:rsidRPr="002352D8">
        <w:rPr>
          <w:rFonts w:asciiTheme="majorBidi" w:hAnsiTheme="majorBidi" w:cstheme="majorBidi"/>
          <w:sz w:val="24"/>
          <w:szCs w:val="24"/>
        </w:rPr>
        <w:t>P=0.04, P=0.01</w:t>
      </w:r>
      <w:r w:rsidRPr="002352D8">
        <w:rPr>
          <w:rFonts w:asciiTheme="majorBidi" w:hAnsiTheme="majorBidi" w:cstheme="majorBidi"/>
          <w:sz w:val="24"/>
          <w:szCs w:val="24"/>
          <w:lang w:bidi="ar-EG"/>
        </w:rPr>
        <w:t xml:space="preserve"> respectively). In addition, thermal pain threshold was statistically higher in G3 as compared to G1 (6.8 ± 1.6 sec versus 5.7± 0.7 sec respectively) (</w:t>
      </w:r>
      <w:r w:rsidRPr="002352D8">
        <w:rPr>
          <w:rFonts w:asciiTheme="majorBidi" w:hAnsiTheme="majorBidi" w:cstheme="majorBidi"/>
          <w:sz w:val="24"/>
          <w:szCs w:val="24"/>
        </w:rPr>
        <w:t>P=0.0</w:t>
      </w:r>
      <w:r w:rsidRPr="002352D8">
        <w:rPr>
          <w:rFonts w:asciiTheme="majorBidi" w:hAnsiTheme="majorBidi" w:cstheme="majorBidi"/>
          <w:sz w:val="24"/>
          <w:szCs w:val="24"/>
          <w:lang w:bidi="ar-EG"/>
        </w:rPr>
        <w:t>3). On the other hand, results of SSNCV, CMNCV in G3 were statistically sign</w:t>
      </w:r>
      <w:r w:rsidR="00195F0A">
        <w:rPr>
          <w:rFonts w:asciiTheme="majorBidi" w:hAnsiTheme="majorBidi" w:cstheme="majorBidi"/>
          <w:sz w:val="24"/>
          <w:szCs w:val="24"/>
          <w:lang w:bidi="ar-EG"/>
        </w:rPr>
        <w:t>ificant higher than those of G2</w:t>
      </w:r>
      <w:r w:rsidRPr="002352D8">
        <w:rPr>
          <w:rFonts w:asciiTheme="majorBidi" w:hAnsiTheme="majorBidi" w:cstheme="majorBidi"/>
          <w:sz w:val="24"/>
          <w:szCs w:val="24"/>
          <w:lang w:bidi="ar-EG"/>
        </w:rPr>
        <w:t xml:space="preserve"> (</w:t>
      </w:r>
      <w:r w:rsidRPr="002352D8">
        <w:rPr>
          <w:rFonts w:asciiTheme="majorBidi" w:hAnsiTheme="majorBidi" w:cstheme="majorBidi"/>
          <w:sz w:val="24"/>
          <w:szCs w:val="24"/>
        </w:rPr>
        <w:t>44.7±3.7</w:t>
      </w:r>
      <w:r w:rsidRPr="002352D8">
        <w:rPr>
          <w:rFonts w:asciiTheme="majorBidi" w:hAnsiTheme="majorBidi" w:cstheme="majorBidi"/>
          <w:sz w:val="24"/>
          <w:szCs w:val="24"/>
          <w:lang w:bidi="ar-EG"/>
        </w:rPr>
        <w:t>m ̸ s, 43.6</w:t>
      </w:r>
      <w:r w:rsidR="00195F0A">
        <w:rPr>
          <w:rFonts w:asciiTheme="majorBidi" w:hAnsiTheme="majorBidi" w:cstheme="majorBidi"/>
          <w:sz w:val="24"/>
          <w:szCs w:val="24"/>
          <w:lang w:bidi="ar-EG"/>
        </w:rPr>
        <w:t xml:space="preserve">±2.9 m ̸ </w:t>
      </w:r>
      <w:proofErr w:type="spellStart"/>
      <w:r w:rsidRPr="002352D8">
        <w:rPr>
          <w:rFonts w:asciiTheme="majorBidi" w:hAnsiTheme="majorBidi" w:cstheme="majorBidi"/>
          <w:sz w:val="24"/>
          <w:szCs w:val="24"/>
          <w:lang w:bidi="ar-EG"/>
        </w:rPr>
        <w:t xml:space="preserve">s </w:t>
      </w:r>
      <w:r w:rsidR="00195F0A">
        <w:rPr>
          <w:rFonts w:asciiTheme="majorBidi" w:hAnsiTheme="majorBidi" w:cstheme="majorBidi"/>
          <w:sz w:val="24"/>
          <w:szCs w:val="24"/>
          <w:lang w:bidi="ar-EG"/>
        </w:rPr>
        <w:t xml:space="preserve"> </w:t>
      </w:r>
      <w:r w:rsidRPr="002352D8">
        <w:rPr>
          <w:rFonts w:asciiTheme="majorBidi" w:hAnsiTheme="majorBidi" w:cstheme="majorBidi"/>
          <w:sz w:val="24"/>
          <w:szCs w:val="24"/>
          <w:lang w:bidi="ar-EG"/>
        </w:rPr>
        <w:t>in</w:t>
      </w:r>
      <w:proofErr w:type="spellEnd"/>
      <w:r w:rsidRPr="002352D8">
        <w:rPr>
          <w:rFonts w:asciiTheme="majorBidi" w:hAnsiTheme="majorBidi" w:cstheme="majorBidi"/>
          <w:sz w:val="24"/>
          <w:szCs w:val="24"/>
          <w:lang w:bidi="ar-EG"/>
        </w:rPr>
        <w:t xml:space="preserve"> G</w:t>
      </w:r>
      <w:r w:rsidR="00195F0A">
        <w:rPr>
          <w:rFonts w:asciiTheme="majorBidi" w:hAnsiTheme="majorBidi" w:cstheme="majorBidi"/>
          <w:sz w:val="24"/>
          <w:szCs w:val="24"/>
          <w:lang w:bidi="ar-EG"/>
        </w:rPr>
        <w:t>2</w:t>
      </w:r>
      <w:r w:rsidRPr="002352D8">
        <w:rPr>
          <w:rFonts w:asciiTheme="majorBidi" w:hAnsiTheme="majorBidi" w:cstheme="majorBidi"/>
          <w:sz w:val="24"/>
          <w:szCs w:val="24"/>
          <w:lang w:bidi="ar-EG"/>
        </w:rPr>
        <w:t>) (</w:t>
      </w:r>
      <w:r w:rsidRPr="002352D8">
        <w:rPr>
          <w:rFonts w:asciiTheme="majorBidi" w:hAnsiTheme="majorBidi" w:cstheme="majorBidi"/>
          <w:sz w:val="24"/>
          <w:szCs w:val="24"/>
        </w:rPr>
        <w:t>P=0.0001, P=0.0001</w:t>
      </w:r>
      <w:r w:rsidRPr="002352D8">
        <w:rPr>
          <w:rFonts w:asciiTheme="majorBidi" w:hAnsiTheme="majorBidi" w:cstheme="majorBidi"/>
          <w:sz w:val="24"/>
          <w:szCs w:val="24"/>
          <w:lang w:bidi="ar-EG"/>
        </w:rPr>
        <w:t xml:space="preserve"> respectively) and thermal pain threshold in G3 </w:t>
      </w:r>
      <w:r w:rsidR="00195F0A">
        <w:rPr>
          <w:rFonts w:asciiTheme="majorBidi" w:hAnsiTheme="majorBidi" w:cstheme="majorBidi"/>
          <w:sz w:val="24"/>
          <w:szCs w:val="24"/>
          <w:lang w:bidi="ar-EG"/>
        </w:rPr>
        <w:t>was statistically lower than G2</w:t>
      </w:r>
      <w:r w:rsidRPr="002352D8">
        <w:rPr>
          <w:rFonts w:asciiTheme="majorBidi" w:hAnsiTheme="majorBidi" w:cstheme="majorBidi"/>
          <w:sz w:val="24"/>
          <w:szCs w:val="24"/>
          <w:lang w:bidi="ar-EG"/>
        </w:rPr>
        <w:t xml:space="preserve"> (10.7±3.2 sec) (</w:t>
      </w:r>
      <w:r w:rsidRPr="002352D8">
        <w:rPr>
          <w:rFonts w:asciiTheme="majorBidi" w:hAnsiTheme="majorBidi" w:cstheme="majorBidi"/>
          <w:sz w:val="24"/>
          <w:szCs w:val="24"/>
        </w:rPr>
        <w:t>P=0.0</w:t>
      </w:r>
      <w:r w:rsidRPr="002352D8">
        <w:rPr>
          <w:rFonts w:asciiTheme="majorBidi" w:hAnsiTheme="majorBidi" w:cstheme="majorBidi"/>
          <w:sz w:val="24"/>
          <w:szCs w:val="24"/>
          <w:lang w:bidi="ar-EG"/>
        </w:rPr>
        <w:t>001)</w:t>
      </w:r>
      <w:r w:rsidR="00C6374C" w:rsidRPr="002352D8">
        <w:rPr>
          <w:rFonts w:asciiTheme="majorBidi" w:hAnsiTheme="majorBidi" w:cstheme="majorBidi"/>
          <w:sz w:val="24"/>
          <w:szCs w:val="24"/>
          <w:lang w:bidi="ar-EG"/>
        </w:rPr>
        <w:t>.</w:t>
      </w:r>
    </w:p>
    <w:p w:rsidR="009365D1" w:rsidRPr="00F81D03" w:rsidRDefault="009365D1" w:rsidP="009365D1">
      <w:pPr>
        <w:bidi w:val="0"/>
        <w:rPr>
          <w:rFonts w:asciiTheme="majorBidi" w:hAnsiTheme="majorBidi" w:cstheme="majorBidi"/>
          <w:b/>
          <w:bCs/>
          <w:sz w:val="32"/>
          <w:szCs w:val="32"/>
          <w:lang w:bidi="ar-EG"/>
        </w:rPr>
      </w:pPr>
      <w:r w:rsidRPr="00F81D03">
        <w:rPr>
          <w:rFonts w:asciiTheme="majorBidi" w:hAnsiTheme="majorBidi" w:cstheme="majorBidi"/>
          <w:b/>
          <w:bCs/>
          <w:sz w:val="32"/>
          <w:szCs w:val="32"/>
          <w:lang w:bidi="ar-EG"/>
        </w:rPr>
        <w:t>Histological and statistical results</w:t>
      </w:r>
      <w:r>
        <w:rPr>
          <w:rFonts w:asciiTheme="majorBidi" w:hAnsiTheme="majorBidi" w:cstheme="majorBidi"/>
          <w:b/>
          <w:bCs/>
          <w:sz w:val="32"/>
          <w:szCs w:val="32"/>
          <w:lang w:bidi="ar-EG"/>
        </w:rPr>
        <w:t>:</w:t>
      </w:r>
    </w:p>
    <w:p w:rsidR="00C6374C" w:rsidRPr="002352D8" w:rsidRDefault="009365D1" w:rsidP="00C6374C">
      <w:pPr>
        <w:bidi w:val="0"/>
        <w:ind w:left="113" w:firstLine="113"/>
        <w:jc w:val="both"/>
        <w:rPr>
          <w:rFonts w:asciiTheme="majorBidi" w:hAnsiTheme="majorBidi" w:cstheme="majorBidi"/>
          <w:sz w:val="24"/>
          <w:szCs w:val="24"/>
          <w:lang w:bidi="ar-EG"/>
        </w:rPr>
      </w:pPr>
      <w:r w:rsidRPr="002352D8">
        <w:rPr>
          <w:rFonts w:asciiTheme="majorBidi" w:hAnsiTheme="majorBidi" w:cstheme="majorBidi"/>
          <w:sz w:val="24"/>
          <w:szCs w:val="24"/>
          <w:lang w:bidi="ar-EG"/>
        </w:rPr>
        <w:t xml:space="preserve">         Light microscopic examination of </w:t>
      </w:r>
      <w:proofErr w:type="spellStart"/>
      <w:r w:rsidRPr="002352D8">
        <w:rPr>
          <w:rFonts w:asciiTheme="majorBidi" w:hAnsiTheme="majorBidi" w:cstheme="majorBidi"/>
          <w:sz w:val="24"/>
          <w:szCs w:val="24"/>
          <w:lang w:bidi="ar-EG"/>
        </w:rPr>
        <w:t>semithin</w:t>
      </w:r>
      <w:proofErr w:type="spellEnd"/>
      <w:r w:rsidRPr="002352D8">
        <w:rPr>
          <w:rFonts w:asciiTheme="majorBidi" w:hAnsiTheme="majorBidi" w:cstheme="majorBidi"/>
          <w:sz w:val="24"/>
          <w:szCs w:val="24"/>
          <w:lang w:bidi="ar-EG"/>
        </w:rPr>
        <w:t xml:space="preserve"> sections of the sciatic nerve of the adult rats (group 1) revealed that </w:t>
      </w:r>
      <w:proofErr w:type="spellStart"/>
      <w:r w:rsidRPr="002352D8">
        <w:rPr>
          <w:rFonts w:asciiTheme="majorBidi" w:hAnsiTheme="majorBidi" w:cstheme="majorBidi"/>
          <w:sz w:val="24"/>
          <w:szCs w:val="24"/>
          <w:lang w:bidi="ar-EG"/>
        </w:rPr>
        <w:t>endoneurial</w:t>
      </w:r>
      <w:proofErr w:type="spellEnd"/>
      <w:r w:rsidRPr="002352D8">
        <w:rPr>
          <w:rFonts w:asciiTheme="majorBidi" w:hAnsiTheme="majorBidi" w:cstheme="majorBidi"/>
          <w:sz w:val="24"/>
          <w:szCs w:val="24"/>
          <w:lang w:bidi="ar-EG"/>
        </w:rPr>
        <w:t xml:space="preserve"> connective tissue was </w:t>
      </w:r>
      <w:proofErr w:type="spellStart"/>
      <w:r w:rsidRPr="002352D8">
        <w:rPr>
          <w:rFonts w:asciiTheme="majorBidi" w:hAnsiTheme="majorBidi" w:cstheme="majorBidi"/>
          <w:sz w:val="24"/>
          <w:szCs w:val="24"/>
          <w:lang w:bidi="ar-EG"/>
        </w:rPr>
        <w:t>scarse</w:t>
      </w:r>
      <w:proofErr w:type="spellEnd"/>
      <w:r w:rsidRPr="002352D8">
        <w:rPr>
          <w:rFonts w:asciiTheme="majorBidi" w:hAnsiTheme="majorBidi" w:cstheme="majorBidi"/>
          <w:sz w:val="24"/>
          <w:szCs w:val="24"/>
          <w:lang w:bidi="ar-EG"/>
        </w:rPr>
        <w:t xml:space="preserve"> and the nerve fibers were </w:t>
      </w:r>
      <w:proofErr w:type="spellStart"/>
      <w:r w:rsidRPr="002352D8">
        <w:rPr>
          <w:rFonts w:asciiTheme="majorBidi" w:hAnsiTheme="majorBidi" w:cstheme="majorBidi"/>
          <w:sz w:val="24"/>
          <w:szCs w:val="24"/>
          <w:lang w:bidi="ar-EG"/>
        </w:rPr>
        <w:t>densly</w:t>
      </w:r>
      <w:proofErr w:type="spellEnd"/>
      <w:r w:rsidRPr="002352D8">
        <w:rPr>
          <w:rFonts w:asciiTheme="majorBidi" w:hAnsiTheme="majorBidi" w:cstheme="majorBidi"/>
          <w:sz w:val="24"/>
          <w:szCs w:val="24"/>
          <w:lang w:bidi="ar-EG"/>
        </w:rPr>
        <w:t xml:space="preserve"> packed. The </w:t>
      </w:r>
      <w:proofErr w:type="spellStart"/>
      <w:r w:rsidRPr="002352D8">
        <w:rPr>
          <w:rFonts w:asciiTheme="majorBidi" w:hAnsiTheme="majorBidi" w:cstheme="majorBidi"/>
          <w:sz w:val="24"/>
          <w:szCs w:val="24"/>
          <w:lang w:bidi="ar-EG"/>
        </w:rPr>
        <w:t>myelinated</w:t>
      </w:r>
      <w:proofErr w:type="spellEnd"/>
      <w:r w:rsidRPr="002352D8">
        <w:rPr>
          <w:rFonts w:asciiTheme="majorBidi" w:hAnsiTheme="majorBidi" w:cstheme="majorBidi"/>
          <w:sz w:val="24"/>
          <w:szCs w:val="24"/>
          <w:lang w:bidi="ar-EG"/>
        </w:rPr>
        <w:t xml:space="preserve"> nerve fibers showed regular myelin with minimal enfolding. Some </w:t>
      </w:r>
      <w:proofErr w:type="spellStart"/>
      <w:r w:rsidRPr="002352D8">
        <w:rPr>
          <w:rFonts w:asciiTheme="majorBidi" w:hAnsiTheme="majorBidi" w:cstheme="majorBidi"/>
          <w:sz w:val="24"/>
          <w:szCs w:val="24"/>
          <w:lang w:bidi="ar-EG"/>
        </w:rPr>
        <w:t>unmyelinated</w:t>
      </w:r>
      <w:proofErr w:type="spellEnd"/>
      <w:r w:rsidRPr="002352D8">
        <w:rPr>
          <w:rFonts w:asciiTheme="majorBidi" w:hAnsiTheme="majorBidi" w:cstheme="majorBidi"/>
          <w:sz w:val="24"/>
          <w:szCs w:val="24"/>
          <w:lang w:bidi="ar-EG"/>
        </w:rPr>
        <w:t xml:space="preserve"> nerve fibers were noticed (fig</w:t>
      </w:r>
      <w:r w:rsidR="00C6374C" w:rsidRPr="002352D8">
        <w:rPr>
          <w:rFonts w:asciiTheme="majorBidi" w:hAnsiTheme="majorBidi" w:cstheme="majorBidi"/>
          <w:sz w:val="24"/>
          <w:szCs w:val="24"/>
          <w:lang w:bidi="ar-EG"/>
        </w:rPr>
        <w:t>)</w:t>
      </w:r>
      <w:r w:rsidRPr="002352D8">
        <w:rPr>
          <w:rFonts w:asciiTheme="majorBidi" w:hAnsiTheme="majorBidi" w:cstheme="majorBidi"/>
          <w:sz w:val="24"/>
          <w:szCs w:val="24"/>
          <w:lang w:bidi="ar-EG"/>
        </w:rPr>
        <w:t>. Examinatio</w:t>
      </w:r>
      <w:r w:rsidR="00C6374C" w:rsidRPr="002352D8">
        <w:rPr>
          <w:rFonts w:asciiTheme="majorBidi" w:hAnsiTheme="majorBidi" w:cstheme="majorBidi"/>
          <w:sz w:val="24"/>
          <w:szCs w:val="24"/>
          <w:lang w:bidi="ar-EG"/>
        </w:rPr>
        <w:t xml:space="preserve">n of the </w:t>
      </w:r>
      <w:proofErr w:type="spellStart"/>
      <w:r w:rsidR="00C6374C" w:rsidRPr="002352D8">
        <w:rPr>
          <w:rFonts w:asciiTheme="majorBidi" w:hAnsiTheme="majorBidi" w:cstheme="majorBidi"/>
          <w:sz w:val="24"/>
          <w:szCs w:val="24"/>
          <w:lang w:bidi="ar-EG"/>
        </w:rPr>
        <w:t>taxol</w:t>
      </w:r>
      <w:proofErr w:type="spellEnd"/>
      <w:r w:rsidR="00C6374C" w:rsidRPr="002352D8">
        <w:rPr>
          <w:rFonts w:asciiTheme="majorBidi" w:hAnsiTheme="majorBidi" w:cstheme="majorBidi"/>
          <w:sz w:val="24"/>
          <w:szCs w:val="24"/>
          <w:lang w:bidi="ar-EG"/>
        </w:rPr>
        <w:t xml:space="preserve"> treated (group 2</w:t>
      </w:r>
      <w:r w:rsidRPr="002352D8">
        <w:rPr>
          <w:rFonts w:asciiTheme="majorBidi" w:hAnsiTheme="majorBidi" w:cstheme="majorBidi"/>
          <w:sz w:val="24"/>
          <w:szCs w:val="24"/>
          <w:lang w:bidi="ar-EG"/>
        </w:rPr>
        <w:t xml:space="preserve">) revealed some changes in the myelin in the form of degeneration , formation of ovoid bubbles and separation of myelin sheath, also there were numerous small diameter </w:t>
      </w:r>
      <w:proofErr w:type="spellStart"/>
      <w:r w:rsidRPr="002352D8">
        <w:rPr>
          <w:rFonts w:asciiTheme="majorBidi" w:hAnsiTheme="majorBidi" w:cstheme="majorBidi"/>
          <w:sz w:val="24"/>
          <w:szCs w:val="24"/>
          <w:lang w:bidi="ar-EG"/>
        </w:rPr>
        <w:t>myelinated</w:t>
      </w:r>
      <w:proofErr w:type="spellEnd"/>
      <w:r w:rsidRPr="002352D8">
        <w:rPr>
          <w:rFonts w:asciiTheme="majorBidi" w:hAnsiTheme="majorBidi" w:cstheme="majorBidi"/>
          <w:sz w:val="24"/>
          <w:szCs w:val="24"/>
          <w:lang w:bidi="ar-EG"/>
        </w:rPr>
        <w:t xml:space="preserve"> fibers and some large fibers have thin myelin sheath (fig</w:t>
      </w:r>
      <w:r w:rsidR="00C6374C" w:rsidRPr="002352D8">
        <w:rPr>
          <w:rFonts w:asciiTheme="majorBidi" w:hAnsiTheme="majorBidi" w:cstheme="majorBidi"/>
          <w:sz w:val="24"/>
          <w:szCs w:val="24"/>
          <w:lang w:bidi="ar-EG"/>
        </w:rPr>
        <w:t>.</w:t>
      </w:r>
      <w:r w:rsidRPr="002352D8">
        <w:rPr>
          <w:rFonts w:asciiTheme="majorBidi" w:hAnsiTheme="majorBidi" w:cstheme="majorBidi"/>
          <w:sz w:val="24"/>
          <w:szCs w:val="24"/>
          <w:lang w:bidi="ar-EG"/>
        </w:rPr>
        <w:t>). Examination of</w:t>
      </w:r>
      <w:r w:rsidRPr="002352D8">
        <w:rPr>
          <w:rFonts w:asciiTheme="majorBidi" w:hAnsiTheme="majorBidi" w:cstheme="majorBidi"/>
          <w:sz w:val="24"/>
          <w:szCs w:val="24"/>
        </w:rPr>
        <w:t xml:space="preserve"> </w:t>
      </w:r>
      <w:r w:rsidR="00C6374C" w:rsidRPr="002352D8">
        <w:rPr>
          <w:rFonts w:asciiTheme="majorBidi" w:hAnsiTheme="majorBidi" w:cstheme="majorBidi"/>
          <w:sz w:val="24"/>
          <w:szCs w:val="24"/>
          <w:lang w:bidi="ar-EG"/>
        </w:rPr>
        <w:t>G 3</w:t>
      </w:r>
      <w:r w:rsidRPr="002352D8">
        <w:rPr>
          <w:rFonts w:asciiTheme="majorBidi" w:hAnsiTheme="majorBidi" w:cstheme="majorBidi"/>
          <w:sz w:val="24"/>
          <w:szCs w:val="24"/>
          <w:lang w:bidi="ar-EG"/>
        </w:rPr>
        <w:t xml:space="preserve"> revealed deformity in the myelin sheath and some fibers had separation in myelin sheath. Some fibers showed invagination and </w:t>
      </w:r>
      <w:proofErr w:type="spellStart"/>
      <w:r w:rsidRPr="002352D8">
        <w:rPr>
          <w:rFonts w:asciiTheme="majorBidi" w:hAnsiTheme="majorBidi" w:cstheme="majorBidi"/>
          <w:sz w:val="24"/>
          <w:szCs w:val="24"/>
          <w:lang w:bidi="ar-EG"/>
        </w:rPr>
        <w:t>evagination</w:t>
      </w:r>
      <w:proofErr w:type="spellEnd"/>
      <w:r w:rsidRPr="002352D8">
        <w:rPr>
          <w:rFonts w:asciiTheme="majorBidi" w:hAnsiTheme="majorBidi" w:cstheme="majorBidi"/>
          <w:sz w:val="24"/>
          <w:szCs w:val="24"/>
          <w:lang w:bidi="ar-EG"/>
        </w:rPr>
        <w:t xml:space="preserve"> of myelin sheath.</w:t>
      </w:r>
    </w:p>
    <w:p w:rsidR="000B464B" w:rsidRPr="00147B23" w:rsidRDefault="000B464B" w:rsidP="000B464B">
      <w:pPr>
        <w:bidi w:val="0"/>
        <w:rPr>
          <w:rFonts w:asciiTheme="majorBidi" w:hAnsiTheme="majorBidi" w:cstheme="majorBidi"/>
          <w:b/>
          <w:bCs/>
          <w:sz w:val="32"/>
          <w:szCs w:val="32"/>
        </w:rPr>
      </w:pPr>
      <w:r>
        <w:rPr>
          <w:rFonts w:asciiTheme="majorBidi" w:hAnsiTheme="majorBidi" w:cstheme="majorBidi"/>
          <w:b/>
          <w:bCs/>
          <w:sz w:val="32"/>
          <w:szCs w:val="32"/>
        </w:rPr>
        <w:t xml:space="preserve">  </w:t>
      </w:r>
      <w:proofErr w:type="spellStart"/>
      <w:r w:rsidRPr="00147B23">
        <w:rPr>
          <w:rFonts w:asciiTheme="majorBidi" w:hAnsiTheme="majorBidi" w:cstheme="majorBidi"/>
          <w:b/>
          <w:bCs/>
          <w:sz w:val="32"/>
          <w:szCs w:val="32"/>
        </w:rPr>
        <w:t>Morphometrical</w:t>
      </w:r>
      <w:proofErr w:type="spellEnd"/>
      <w:r w:rsidRPr="00147B23">
        <w:rPr>
          <w:rFonts w:asciiTheme="majorBidi" w:hAnsiTheme="majorBidi" w:cstheme="majorBidi"/>
          <w:b/>
          <w:bCs/>
          <w:sz w:val="32"/>
          <w:szCs w:val="32"/>
        </w:rPr>
        <w:t xml:space="preserve"> results:</w:t>
      </w:r>
    </w:p>
    <w:p w:rsidR="005833E2" w:rsidRPr="002352D8" w:rsidRDefault="000B464B" w:rsidP="000B464B">
      <w:pPr>
        <w:bidi w:val="0"/>
        <w:spacing w:after="0"/>
        <w:jc w:val="both"/>
        <w:rPr>
          <w:rFonts w:asciiTheme="majorBidi" w:hAnsiTheme="majorBidi" w:cstheme="majorBidi"/>
          <w:sz w:val="24"/>
          <w:szCs w:val="24"/>
          <w:lang w:bidi="ar-EG"/>
        </w:rPr>
      </w:pPr>
      <w:r w:rsidRPr="002352D8">
        <w:rPr>
          <w:rFonts w:asciiTheme="majorBidi" w:hAnsiTheme="majorBidi" w:cstheme="majorBidi"/>
          <w:sz w:val="24"/>
          <w:szCs w:val="24"/>
        </w:rPr>
        <w:t xml:space="preserve">         In this study</w:t>
      </w:r>
      <w:r w:rsidRPr="002352D8">
        <w:rPr>
          <w:rFonts w:asciiTheme="majorBidi" w:hAnsiTheme="majorBidi" w:cstheme="majorBidi"/>
          <w:sz w:val="24"/>
          <w:szCs w:val="24"/>
          <w:lang w:bidi="ar-EG"/>
        </w:rPr>
        <w:t xml:space="preserve"> the mean sciatic nerve axon diameter and perimeter of the </w:t>
      </w:r>
      <w:proofErr w:type="spellStart"/>
      <w:r w:rsidRPr="002352D8">
        <w:rPr>
          <w:rFonts w:asciiTheme="majorBidi" w:hAnsiTheme="majorBidi" w:cstheme="majorBidi"/>
          <w:sz w:val="24"/>
          <w:szCs w:val="24"/>
          <w:lang w:bidi="ar-EG"/>
        </w:rPr>
        <w:t>myelinated</w:t>
      </w:r>
      <w:proofErr w:type="spellEnd"/>
      <w:r w:rsidRPr="002352D8">
        <w:rPr>
          <w:rFonts w:asciiTheme="majorBidi" w:hAnsiTheme="majorBidi" w:cstheme="majorBidi"/>
          <w:sz w:val="24"/>
          <w:szCs w:val="24"/>
          <w:lang w:bidi="ar-EG"/>
        </w:rPr>
        <w:t xml:space="preserve"> axons were measured. In G1, the mean sciatic nerve axon diameter was 8.5 ± 2.4 um and the mean perimeter diameter was        26.1± 2.8 um. In G2, the mean sciatic nerve axon diameter was </w:t>
      </w:r>
      <w:r w:rsidRPr="002352D8">
        <w:rPr>
          <w:rFonts w:asciiTheme="majorBidi" w:eastAsia="Times New Roman" w:hAnsiTheme="majorBidi" w:cstheme="majorBidi"/>
          <w:color w:val="000000"/>
          <w:sz w:val="24"/>
          <w:szCs w:val="24"/>
        </w:rPr>
        <w:t>6.2</w:t>
      </w:r>
      <w:r w:rsidRPr="002352D8">
        <w:rPr>
          <w:rFonts w:asciiTheme="majorBidi" w:hAnsiTheme="majorBidi" w:cstheme="majorBidi"/>
          <w:sz w:val="24"/>
          <w:szCs w:val="24"/>
          <w:lang w:bidi="ar-EG"/>
        </w:rPr>
        <w:t>±2.3 um and the mean perimeter diameter was 19.1±3.4 um, they were statistically significant low levels on comparison with G1 (</w:t>
      </w:r>
      <w:r w:rsidRPr="002352D8">
        <w:rPr>
          <w:rFonts w:asciiTheme="majorBidi" w:hAnsiTheme="majorBidi" w:cstheme="majorBidi"/>
          <w:sz w:val="24"/>
          <w:szCs w:val="24"/>
        </w:rPr>
        <w:t>P=0.</w:t>
      </w:r>
      <w:r w:rsidRPr="002352D8">
        <w:rPr>
          <w:rFonts w:asciiTheme="majorBidi" w:hAnsiTheme="majorBidi" w:cstheme="majorBidi"/>
          <w:sz w:val="24"/>
          <w:szCs w:val="24"/>
          <w:lang w:bidi="ar-EG"/>
        </w:rPr>
        <w:t>0001).</w:t>
      </w:r>
    </w:p>
    <w:p w:rsidR="0015240F" w:rsidRPr="002352D8" w:rsidRDefault="000B464B" w:rsidP="0015240F">
      <w:pPr>
        <w:bidi w:val="0"/>
        <w:jc w:val="both"/>
        <w:rPr>
          <w:rFonts w:asciiTheme="majorBidi" w:hAnsiTheme="majorBidi" w:cstheme="majorBidi"/>
          <w:sz w:val="24"/>
          <w:szCs w:val="24"/>
          <w:lang w:bidi="ar-EG"/>
        </w:rPr>
      </w:pPr>
      <w:r w:rsidRPr="002352D8">
        <w:rPr>
          <w:rFonts w:asciiTheme="majorBidi" w:hAnsiTheme="majorBidi" w:cstheme="majorBidi"/>
          <w:sz w:val="24"/>
          <w:szCs w:val="24"/>
          <w:lang w:bidi="ar-EG"/>
        </w:rPr>
        <w:t>However, results of the mean sciatic nerve axon diameter and perimeter in G3 were (</w:t>
      </w:r>
      <w:r w:rsidRPr="002352D8">
        <w:rPr>
          <w:rFonts w:asciiTheme="majorBidi" w:eastAsia="Times New Roman" w:hAnsiTheme="majorBidi" w:cstheme="majorBidi"/>
          <w:color w:val="000000"/>
          <w:sz w:val="24"/>
          <w:szCs w:val="24"/>
        </w:rPr>
        <w:t>8.3</w:t>
      </w:r>
      <w:r w:rsidRPr="002352D8">
        <w:rPr>
          <w:rFonts w:asciiTheme="majorBidi" w:hAnsiTheme="majorBidi" w:cstheme="majorBidi"/>
          <w:sz w:val="24"/>
          <w:szCs w:val="24"/>
          <w:lang w:bidi="ar-EG"/>
        </w:rPr>
        <w:t>±2.5, 25.8±3.2). These results were statistically</w:t>
      </w:r>
      <w:r w:rsidR="0015240F" w:rsidRPr="002352D8">
        <w:rPr>
          <w:sz w:val="24"/>
          <w:szCs w:val="24"/>
        </w:rPr>
        <w:t xml:space="preserve"> </w:t>
      </w:r>
      <w:r w:rsidR="0015240F" w:rsidRPr="002352D8">
        <w:rPr>
          <w:rFonts w:asciiTheme="majorBidi" w:hAnsiTheme="majorBidi" w:cstheme="majorBidi"/>
          <w:sz w:val="24"/>
          <w:szCs w:val="24"/>
          <w:lang w:bidi="ar-EG"/>
        </w:rPr>
        <w:t>insignificant as compared to G1.</w:t>
      </w:r>
    </w:p>
    <w:p w:rsidR="00C6374C" w:rsidRPr="0015240F" w:rsidRDefault="00C6374C" w:rsidP="00C6374C">
      <w:pPr>
        <w:bidi w:val="0"/>
        <w:jc w:val="both"/>
        <w:rPr>
          <w:rFonts w:asciiTheme="majorBidi" w:hAnsiTheme="majorBidi" w:cstheme="majorBidi"/>
          <w:sz w:val="28"/>
          <w:szCs w:val="28"/>
          <w:lang w:bidi="ar-EG"/>
        </w:rPr>
      </w:pPr>
    </w:p>
    <w:p w:rsidR="00195F0A" w:rsidRDefault="00195F0A" w:rsidP="000140F5">
      <w:pPr>
        <w:bidi w:val="0"/>
        <w:jc w:val="both"/>
        <w:rPr>
          <w:rFonts w:asciiTheme="majorBidi" w:hAnsiTheme="majorBidi" w:cstheme="majorBidi"/>
          <w:b/>
          <w:bCs/>
          <w:sz w:val="28"/>
          <w:szCs w:val="28"/>
          <w:lang w:bidi="ar-EG"/>
        </w:rPr>
      </w:pPr>
    </w:p>
    <w:p w:rsidR="00195F0A" w:rsidRDefault="00195F0A" w:rsidP="00195F0A">
      <w:pPr>
        <w:bidi w:val="0"/>
        <w:jc w:val="both"/>
        <w:rPr>
          <w:rFonts w:asciiTheme="majorBidi" w:hAnsiTheme="majorBidi" w:cstheme="majorBidi"/>
          <w:b/>
          <w:bCs/>
          <w:sz w:val="28"/>
          <w:szCs w:val="28"/>
          <w:lang w:bidi="ar-EG"/>
        </w:rPr>
      </w:pPr>
    </w:p>
    <w:p w:rsidR="00C6374C" w:rsidRPr="000140F5" w:rsidRDefault="00FD1B93" w:rsidP="00195F0A">
      <w:pPr>
        <w:bidi w:val="0"/>
        <w:jc w:val="both"/>
        <w:rPr>
          <w:rFonts w:asciiTheme="majorBidi" w:hAnsiTheme="majorBidi" w:cstheme="majorBidi"/>
          <w:sz w:val="28"/>
          <w:szCs w:val="28"/>
        </w:rPr>
      </w:pPr>
      <w:r w:rsidRPr="00216F2C">
        <w:rPr>
          <w:rFonts w:asciiTheme="majorBidi" w:hAnsiTheme="majorBidi" w:cstheme="majorBidi"/>
          <w:b/>
          <w:bCs/>
          <w:sz w:val="28"/>
          <w:szCs w:val="28"/>
          <w:lang w:bidi="ar-EG"/>
        </w:rPr>
        <w:lastRenderedPageBreak/>
        <w:t>Table (1):</w:t>
      </w:r>
      <w:r w:rsidRPr="00216F2C">
        <w:rPr>
          <w:rFonts w:asciiTheme="majorBidi" w:hAnsiTheme="majorBidi" w:cstheme="majorBidi"/>
          <w:sz w:val="28"/>
          <w:szCs w:val="28"/>
          <w:lang w:bidi="ar-EG"/>
        </w:rPr>
        <w:t xml:space="preserve"> SSNCV results at 1</w:t>
      </w:r>
      <w:r w:rsidR="00EB2654">
        <w:rPr>
          <w:rFonts w:asciiTheme="majorBidi" w:hAnsiTheme="majorBidi" w:cstheme="majorBidi"/>
          <w:sz w:val="28"/>
          <w:szCs w:val="28"/>
          <w:lang w:bidi="ar-EG"/>
        </w:rPr>
        <w:t xml:space="preserve"> </w:t>
      </w:r>
      <w:r w:rsidRPr="00216F2C">
        <w:rPr>
          <w:rFonts w:asciiTheme="majorBidi" w:hAnsiTheme="majorBidi" w:cstheme="majorBidi"/>
          <w:sz w:val="28"/>
          <w:szCs w:val="28"/>
          <w:lang w:bidi="ar-EG"/>
        </w:rPr>
        <w:t xml:space="preserve">and  </w:t>
      </w:r>
      <w:r w:rsidR="00EB2654">
        <w:rPr>
          <w:rFonts w:asciiTheme="majorBidi" w:hAnsiTheme="majorBidi" w:cstheme="majorBidi"/>
          <w:sz w:val="28"/>
          <w:szCs w:val="28"/>
          <w:lang w:bidi="ar-EG"/>
        </w:rPr>
        <w:t xml:space="preserve">2 </w:t>
      </w:r>
      <w:r w:rsidRPr="00216F2C">
        <w:rPr>
          <w:rFonts w:asciiTheme="majorBidi" w:hAnsiTheme="majorBidi" w:cstheme="majorBidi"/>
          <w:sz w:val="28"/>
          <w:szCs w:val="28"/>
          <w:lang w:bidi="ar-EG"/>
        </w:rPr>
        <w:t>weeks respectively after 1</w:t>
      </w:r>
      <w:r w:rsidRPr="00216F2C">
        <w:rPr>
          <w:rFonts w:asciiTheme="majorBidi" w:hAnsiTheme="majorBidi" w:cstheme="majorBidi"/>
          <w:sz w:val="28"/>
          <w:szCs w:val="28"/>
          <w:vertAlign w:val="superscript"/>
          <w:lang w:bidi="ar-EG"/>
        </w:rPr>
        <w:t>st</w:t>
      </w:r>
      <w:r w:rsidRPr="00216F2C">
        <w:rPr>
          <w:rFonts w:asciiTheme="majorBidi" w:hAnsiTheme="majorBidi" w:cstheme="majorBidi"/>
          <w:sz w:val="28"/>
          <w:szCs w:val="28"/>
          <w:lang w:bidi="ar-EG"/>
        </w:rPr>
        <w:t xml:space="preserve"> dose of </w:t>
      </w:r>
      <w:proofErr w:type="spellStart"/>
      <w:r w:rsidRPr="00216F2C">
        <w:rPr>
          <w:rFonts w:asciiTheme="majorBidi" w:hAnsiTheme="majorBidi" w:cstheme="majorBidi"/>
          <w:sz w:val="28"/>
          <w:szCs w:val="28"/>
          <w:lang w:bidi="ar-EG"/>
        </w:rPr>
        <w:t>taxol</w:t>
      </w:r>
      <w:proofErr w:type="spellEnd"/>
      <w:r w:rsidRPr="00216F2C">
        <w:rPr>
          <w:rFonts w:asciiTheme="majorBidi" w:hAnsiTheme="majorBidi" w:cstheme="majorBidi"/>
          <w:sz w:val="28"/>
          <w:szCs w:val="28"/>
          <w:lang w:bidi="ar-EG"/>
        </w:rPr>
        <w:t xml:space="preserve"> injection</w:t>
      </w:r>
      <w:r w:rsidRPr="00216F2C">
        <w:rPr>
          <w:rFonts w:asciiTheme="majorBidi" w:hAnsiTheme="majorBidi" w:cstheme="majorBidi"/>
          <w:sz w:val="28"/>
          <w:szCs w:val="28"/>
        </w:rPr>
        <w:t>.</w:t>
      </w:r>
    </w:p>
    <w:tbl>
      <w:tblPr>
        <w:tblStyle w:val="TableGrid"/>
        <w:tblW w:w="8305" w:type="dxa"/>
        <w:tblInd w:w="-318" w:type="dxa"/>
        <w:tblLayout w:type="fixed"/>
        <w:tblLook w:val="04A0" w:firstRow="1" w:lastRow="0" w:firstColumn="1" w:lastColumn="0" w:noHBand="0" w:noVBand="1"/>
      </w:tblPr>
      <w:tblGrid>
        <w:gridCol w:w="2088"/>
        <w:gridCol w:w="1901"/>
        <w:gridCol w:w="2231"/>
        <w:gridCol w:w="2071"/>
        <w:gridCol w:w="14"/>
      </w:tblGrid>
      <w:tr w:rsidR="000140F5" w:rsidRPr="00951026" w:rsidTr="000140F5">
        <w:trPr>
          <w:trHeight w:val="286"/>
        </w:trPr>
        <w:tc>
          <w:tcPr>
            <w:tcW w:w="2088" w:type="dxa"/>
            <w:vMerge w:val="restart"/>
            <w:shd w:val="clear" w:color="auto" w:fill="A6A6A6" w:themeFill="background1" w:themeFillShade="A6"/>
          </w:tcPr>
          <w:p w:rsidR="000140F5" w:rsidRDefault="000140F5" w:rsidP="00072ED5">
            <w:pPr>
              <w:bidi w:val="0"/>
              <w:rPr>
                <w:rFonts w:asciiTheme="majorBidi" w:hAnsiTheme="majorBidi" w:cstheme="majorBidi"/>
                <w:sz w:val="24"/>
                <w:szCs w:val="24"/>
              </w:rPr>
            </w:pPr>
          </w:p>
          <w:p w:rsidR="000140F5" w:rsidRPr="00951026" w:rsidRDefault="000140F5" w:rsidP="00072ED5">
            <w:pPr>
              <w:bidi w:val="0"/>
              <w:rPr>
                <w:rFonts w:asciiTheme="majorBidi" w:hAnsiTheme="majorBidi" w:cstheme="majorBidi"/>
                <w:b/>
                <w:bCs/>
                <w:sz w:val="24"/>
                <w:szCs w:val="24"/>
                <w:lang w:bidi="ar-EG"/>
              </w:rPr>
            </w:pPr>
            <w:r w:rsidRPr="00951026">
              <w:rPr>
                <w:rFonts w:asciiTheme="majorBidi" w:hAnsiTheme="majorBidi" w:cstheme="majorBidi"/>
                <w:sz w:val="24"/>
                <w:szCs w:val="24"/>
              </w:rPr>
              <w:t>SSNCV</w:t>
            </w:r>
          </w:p>
        </w:tc>
        <w:tc>
          <w:tcPr>
            <w:tcW w:w="6217" w:type="dxa"/>
            <w:gridSpan w:val="4"/>
            <w:tcBorders>
              <w:bottom w:val="single" w:sz="4" w:space="0" w:color="auto"/>
            </w:tcBorders>
            <w:shd w:val="clear" w:color="auto" w:fill="A6A6A6" w:themeFill="background1" w:themeFillShade="A6"/>
          </w:tcPr>
          <w:p w:rsidR="000140F5" w:rsidRPr="00951026" w:rsidRDefault="000140F5" w:rsidP="00072ED5">
            <w:pPr>
              <w:bidi w:val="0"/>
              <w:jc w:val="center"/>
              <w:rPr>
                <w:rFonts w:asciiTheme="majorBidi" w:hAnsiTheme="majorBidi" w:cstheme="majorBidi"/>
                <w:b/>
                <w:bCs/>
                <w:sz w:val="24"/>
                <w:szCs w:val="24"/>
                <w:lang w:bidi="ar-EG"/>
              </w:rPr>
            </w:pPr>
            <w:r>
              <w:rPr>
                <w:rFonts w:asciiTheme="majorBidi" w:hAnsiTheme="majorBidi" w:cstheme="majorBidi"/>
                <w:b/>
                <w:bCs/>
                <w:sz w:val="24"/>
                <w:szCs w:val="24"/>
                <w:lang w:bidi="ar-EG"/>
              </w:rPr>
              <w:t xml:space="preserve">Group </w:t>
            </w:r>
          </w:p>
        </w:tc>
      </w:tr>
      <w:tr w:rsidR="000140F5" w:rsidRPr="00951026" w:rsidTr="000140F5">
        <w:trPr>
          <w:gridAfter w:val="1"/>
          <w:wAfter w:w="14" w:type="dxa"/>
          <w:trHeight w:val="320"/>
        </w:trPr>
        <w:tc>
          <w:tcPr>
            <w:tcW w:w="2088" w:type="dxa"/>
            <w:vMerge/>
            <w:shd w:val="clear" w:color="auto" w:fill="A6A6A6" w:themeFill="background1" w:themeFillShade="A6"/>
          </w:tcPr>
          <w:p w:rsidR="000140F5" w:rsidRPr="00951026" w:rsidRDefault="000140F5" w:rsidP="00072ED5">
            <w:pPr>
              <w:bidi w:val="0"/>
              <w:rPr>
                <w:rFonts w:asciiTheme="majorBidi" w:hAnsiTheme="majorBidi" w:cstheme="majorBidi"/>
                <w:b/>
                <w:bCs/>
                <w:sz w:val="24"/>
                <w:szCs w:val="24"/>
                <w:lang w:bidi="ar-EG"/>
              </w:rPr>
            </w:pPr>
          </w:p>
        </w:tc>
        <w:tc>
          <w:tcPr>
            <w:tcW w:w="1901" w:type="dxa"/>
            <w:tcBorders>
              <w:top w:val="single" w:sz="4" w:space="0" w:color="auto"/>
            </w:tcBorders>
            <w:shd w:val="clear" w:color="auto" w:fill="A6A6A6" w:themeFill="background1" w:themeFillShade="A6"/>
          </w:tcPr>
          <w:p w:rsidR="000140F5" w:rsidRPr="00951026" w:rsidRDefault="000140F5" w:rsidP="00072ED5">
            <w:pPr>
              <w:bidi w:val="0"/>
              <w:jc w:val="center"/>
              <w:rPr>
                <w:rFonts w:asciiTheme="majorBidi" w:hAnsiTheme="majorBidi" w:cstheme="majorBidi"/>
                <w:sz w:val="24"/>
                <w:szCs w:val="24"/>
                <w:lang w:bidi="ar-EG"/>
              </w:rPr>
            </w:pPr>
            <w:r>
              <w:rPr>
                <w:rFonts w:asciiTheme="majorBidi" w:hAnsiTheme="majorBidi" w:cstheme="majorBidi"/>
                <w:sz w:val="24"/>
                <w:szCs w:val="24"/>
                <w:lang w:bidi="ar-EG"/>
              </w:rPr>
              <w:t>Group1</w:t>
            </w:r>
          </w:p>
          <w:p w:rsidR="000140F5" w:rsidRPr="00951026" w:rsidRDefault="000140F5" w:rsidP="00072ED5">
            <w:pPr>
              <w:bidi w:val="0"/>
              <w:jc w:val="center"/>
              <w:rPr>
                <w:rFonts w:asciiTheme="majorBidi" w:hAnsiTheme="majorBidi" w:cstheme="majorBidi"/>
                <w:b/>
                <w:bCs/>
                <w:sz w:val="24"/>
                <w:szCs w:val="24"/>
                <w:lang w:bidi="ar-EG"/>
              </w:rPr>
            </w:pPr>
            <w:proofErr w:type="spellStart"/>
            <w:r w:rsidRPr="00951026">
              <w:rPr>
                <w:rFonts w:asciiTheme="majorBidi" w:hAnsiTheme="majorBidi" w:cstheme="majorBidi"/>
                <w:sz w:val="24"/>
                <w:szCs w:val="24"/>
                <w:lang w:bidi="ar-EG"/>
              </w:rPr>
              <w:t>Mean±SD</w:t>
            </w:r>
            <w:proofErr w:type="spellEnd"/>
          </w:p>
        </w:tc>
        <w:tc>
          <w:tcPr>
            <w:tcW w:w="2231" w:type="dxa"/>
            <w:tcBorders>
              <w:top w:val="single" w:sz="4" w:space="0" w:color="auto"/>
            </w:tcBorders>
            <w:shd w:val="clear" w:color="auto" w:fill="A6A6A6" w:themeFill="background1" w:themeFillShade="A6"/>
          </w:tcPr>
          <w:p w:rsidR="000140F5" w:rsidRPr="00951026" w:rsidRDefault="000140F5" w:rsidP="00072ED5">
            <w:pPr>
              <w:bidi w:val="0"/>
              <w:jc w:val="center"/>
              <w:rPr>
                <w:rFonts w:asciiTheme="majorBidi" w:hAnsiTheme="majorBidi" w:cstheme="majorBidi"/>
                <w:sz w:val="24"/>
                <w:szCs w:val="24"/>
                <w:lang w:bidi="ar-EG"/>
              </w:rPr>
            </w:pPr>
            <w:r>
              <w:rPr>
                <w:rFonts w:asciiTheme="majorBidi" w:hAnsiTheme="majorBidi" w:cstheme="majorBidi"/>
                <w:sz w:val="24"/>
                <w:szCs w:val="24"/>
                <w:lang w:bidi="ar-EG"/>
              </w:rPr>
              <w:t>Group2</w:t>
            </w:r>
          </w:p>
          <w:p w:rsidR="000140F5" w:rsidRPr="00951026" w:rsidRDefault="000140F5" w:rsidP="00072ED5">
            <w:pPr>
              <w:bidi w:val="0"/>
              <w:jc w:val="center"/>
              <w:rPr>
                <w:rFonts w:asciiTheme="majorBidi" w:hAnsiTheme="majorBidi" w:cstheme="majorBidi"/>
                <w:b/>
                <w:bCs/>
                <w:sz w:val="24"/>
                <w:szCs w:val="24"/>
                <w:lang w:bidi="ar-EG"/>
              </w:rPr>
            </w:pPr>
            <w:proofErr w:type="spellStart"/>
            <w:r w:rsidRPr="00951026">
              <w:rPr>
                <w:rFonts w:asciiTheme="majorBidi" w:hAnsiTheme="majorBidi" w:cstheme="majorBidi"/>
                <w:sz w:val="24"/>
                <w:szCs w:val="24"/>
                <w:lang w:bidi="ar-EG"/>
              </w:rPr>
              <w:t>Mean±SD</w:t>
            </w:r>
            <w:proofErr w:type="spellEnd"/>
            <w:r w:rsidRPr="00951026">
              <w:rPr>
                <w:rFonts w:asciiTheme="majorBidi" w:hAnsiTheme="majorBidi" w:cstheme="majorBidi"/>
                <w:sz w:val="24"/>
                <w:szCs w:val="24"/>
                <w:lang w:bidi="ar-EG"/>
              </w:rPr>
              <w:t xml:space="preserve"> </w:t>
            </w:r>
          </w:p>
        </w:tc>
        <w:tc>
          <w:tcPr>
            <w:tcW w:w="2071" w:type="dxa"/>
            <w:tcBorders>
              <w:top w:val="single" w:sz="4" w:space="0" w:color="auto"/>
            </w:tcBorders>
            <w:shd w:val="clear" w:color="auto" w:fill="A6A6A6" w:themeFill="background1" w:themeFillShade="A6"/>
          </w:tcPr>
          <w:p w:rsidR="000140F5" w:rsidRPr="00951026" w:rsidRDefault="000140F5" w:rsidP="00072ED5">
            <w:pPr>
              <w:bidi w:val="0"/>
              <w:jc w:val="center"/>
              <w:rPr>
                <w:rFonts w:asciiTheme="majorBidi" w:hAnsiTheme="majorBidi" w:cstheme="majorBidi"/>
                <w:sz w:val="24"/>
                <w:szCs w:val="24"/>
                <w:lang w:bidi="ar-EG"/>
              </w:rPr>
            </w:pPr>
            <w:r>
              <w:rPr>
                <w:rFonts w:asciiTheme="majorBidi" w:hAnsiTheme="majorBidi" w:cstheme="majorBidi"/>
                <w:sz w:val="24"/>
                <w:szCs w:val="24"/>
                <w:lang w:bidi="ar-EG"/>
              </w:rPr>
              <w:t>Group3</w:t>
            </w:r>
          </w:p>
          <w:p w:rsidR="000140F5" w:rsidRPr="00951026" w:rsidRDefault="000140F5" w:rsidP="00072ED5">
            <w:pPr>
              <w:bidi w:val="0"/>
              <w:jc w:val="center"/>
              <w:rPr>
                <w:rFonts w:asciiTheme="majorBidi" w:hAnsiTheme="majorBidi" w:cstheme="majorBidi"/>
                <w:b/>
                <w:bCs/>
                <w:sz w:val="24"/>
                <w:szCs w:val="24"/>
                <w:lang w:bidi="ar-EG"/>
              </w:rPr>
            </w:pPr>
            <w:proofErr w:type="spellStart"/>
            <w:r w:rsidRPr="00951026">
              <w:rPr>
                <w:rFonts w:asciiTheme="majorBidi" w:hAnsiTheme="majorBidi" w:cstheme="majorBidi"/>
                <w:sz w:val="24"/>
                <w:szCs w:val="24"/>
                <w:lang w:bidi="ar-EG"/>
              </w:rPr>
              <w:t>Mean±SD</w:t>
            </w:r>
            <w:proofErr w:type="spellEnd"/>
          </w:p>
        </w:tc>
      </w:tr>
      <w:tr w:rsidR="000140F5" w:rsidRPr="00951026" w:rsidTr="000140F5">
        <w:trPr>
          <w:gridAfter w:val="1"/>
          <w:wAfter w:w="14" w:type="dxa"/>
          <w:trHeight w:val="758"/>
        </w:trPr>
        <w:tc>
          <w:tcPr>
            <w:tcW w:w="2088" w:type="dxa"/>
          </w:tcPr>
          <w:p w:rsidR="000140F5" w:rsidRDefault="000140F5" w:rsidP="00072ED5">
            <w:pPr>
              <w:bidi w:val="0"/>
              <w:jc w:val="both"/>
              <w:rPr>
                <w:rFonts w:asciiTheme="majorBidi" w:hAnsiTheme="majorBidi" w:cstheme="majorBidi"/>
                <w:sz w:val="24"/>
                <w:szCs w:val="24"/>
              </w:rPr>
            </w:pPr>
            <w:r w:rsidRPr="00951026">
              <w:rPr>
                <w:rFonts w:asciiTheme="majorBidi" w:hAnsiTheme="majorBidi" w:cstheme="majorBidi"/>
                <w:sz w:val="24"/>
                <w:szCs w:val="24"/>
              </w:rPr>
              <w:t xml:space="preserve">SSNCV (m\sec) </w:t>
            </w:r>
          </w:p>
          <w:p w:rsidR="000140F5" w:rsidRPr="00951026" w:rsidRDefault="000140F5" w:rsidP="00072ED5">
            <w:pPr>
              <w:bidi w:val="0"/>
              <w:jc w:val="both"/>
              <w:rPr>
                <w:rFonts w:asciiTheme="majorBidi" w:hAnsiTheme="majorBidi" w:cstheme="majorBidi"/>
                <w:sz w:val="24"/>
                <w:szCs w:val="24"/>
                <w:lang w:bidi="ar-EG"/>
              </w:rPr>
            </w:pPr>
            <w:r>
              <w:rPr>
                <w:rFonts w:asciiTheme="majorBidi" w:hAnsiTheme="majorBidi" w:cstheme="majorBidi"/>
                <w:sz w:val="24"/>
                <w:szCs w:val="24"/>
              </w:rPr>
              <w:t>a</w:t>
            </w:r>
            <w:r w:rsidRPr="00951026">
              <w:rPr>
                <w:rFonts w:asciiTheme="majorBidi" w:hAnsiTheme="majorBidi" w:cstheme="majorBidi"/>
                <w:sz w:val="24"/>
                <w:szCs w:val="24"/>
              </w:rPr>
              <w:t>fter</w:t>
            </w:r>
            <w:r>
              <w:rPr>
                <w:rFonts w:asciiTheme="majorBidi" w:hAnsiTheme="majorBidi" w:cstheme="majorBidi"/>
                <w:sz w:val="24"/>
                <w:szCs w:val="24"/>
              </w:rPr>
              <w:t xml:space="preserve">1 </w:t>
            </w:r>
            <w:r w:rsidRPr="00951026">
              <w:rPr>
                <w:rFonts w:asciiTheme="majorBidi" w:hAnsiTheme="majorBidi" w:cstheme="majorBidi"/>
                <w:sz w:val="24"/>
                <w:szCs w:val="24"/>
              </w:rPr>
              <w:t xml:space="preserve"> week</w:t>
            </w:r>
          </w:p>
        </w:tc>
        <w:tc>
          <w:tcPr>
            <w:tcW w:w="1901" w:type="dxa"/>
          </w:tcPr>
          <w:p w:rsidR="000140F5" w:rsidRDefault="000140F5" w:rsidP="00072ED5">
            <w:pPr>
              <w:bidi w:val="0"/>
              <w:jc w:val="center"/>
              <w:rPr>
                <w:rFonts w:asciiTheme="majorBidi" w:hAnsiTheme="majorBidi" w:cstheme="majorBidi"/>
                <w:sz w:val="24"/>
                <w:szCs w:val="24"/>
                <w:lang w:bidi="ar-EG"/>
              </w:rPr>
            </w:pPr>
          </w:p>
          <w:p w:rsidR="000140F5" w:rsidRPr="00951026" w:rsidRDefault="000140F5" w:rsidP="00072ED5">
            <w:pPr>
              <w:bidi w:val="0"/>
              <w:jc w:val="center"/>
              <w:rPr>
                <w:rFonts w:asciiTheme="majorBidi" w:hAnsiTheme="majorBidi" w:cstheme="majorBidi"/>
                <w:b/>
                <w:bCs/>
                <w:sz w:val="24"/>
                <w:szCs w:val="24"/>
                <w:lang w:bidi="ar-EG"/>
              </w:rPr>
            </w:pPr>
            <w:r w:rsidRPr="00F43E0F">
              <w:rPr>
                <w:rFonts w:asciiTheme="majorBidi" w:hAnsiTheme="majorBidi" w:cstheme="majorBidi"/>
                <w:sz w:val="24"/>
                <w:szCs w:val="24"/>
                <w:lang w:bidi="ar-EG"/>
              </w:rPr>
              <w:t>62.3 ±1.3</w:t>
            </w:r>
          </w:p>
        </w:tc>
        <w:tc>
          <w:tcPr>
            <w:tcW w:w="2231" w:type="dxa"/>
          </w:tcPr>
          <w:p w:rsidR="000140F5" w:rsidRDefault="000140F5" w:rsidP="00072ED5">
            <w:pPr>
              <w:bidi w:val="0"/>
              <w:jc w:val="center"/>
              <w:rPr>
                <w:rFonts w:asciiTheme="majorBidi" w:hAnsiTheme="majorBidi" w:cstheme="majorBidi"/>
                <w:sz w:val="24"/>
                <w:szCs w:val="24"/>
                <w:lang w:bidi="ar-EG"/>
              </w:rPr>
            </w:pPr>
          </w:p>
          <w:p w:rsidR="000140F5" w:rsidRPr="00F43E0F" w:rsidRDefault="000140F5" w:rsidP="00072ED5">
            <w:pPr>
              <w:bidi w:val="0"/>
              <w:jc w:val="center"/>
              <w:rPr>
                <w:rFonts w:asciiTheme="majorBidi" w:hAnsiTheme="majorBidi" w:cstheme="majorBidi"/>
                <w:sz w:val="24"/>
                <w:szCs w:val="24"/>
                <w:lang w:bidi="ar-EG"/>
              </w:rPr>
            </w:pPr>
            <w:r w:rsidRPr="00F43E0F">
              <w:rPr>
                <w:rFonts w:asciiTheme="majorBidi" w:hAnsiTheme="majorBidi" w:cstheme="majorBidi"/>
                <w:sz w:val="24"/>
                <w:szCs w:val="24"/>
                <w:lang w:bidi="ar-EG"/>
              </w:rPr>
              <w:t>60.9±1.8</w:t>
            </w:r>
          </w:p>
          <w:p w:rsidR="000140F5" w:rsidRPr="0007147C" w:rsidRDefault="000140F5" w:rsidP="00072ED5">
            <w:pPr>
              <w:bidi w:val="0"/>
              <w:jc w:val="center"/>
              <w:rPr>
                <w:rFonts w:asciiTheme="majorBidi" w:hAnsiTheme="majorBidi" w:cstheme="majorBidi"/>
                <w:sz w:val="20"/>
                <w:szCs w:val="20"/>
                <w:lang w:bidi="ar-EG"/>
              </w:rPr>
            </w:pPr>
            <w:r w:rsidRPr="0007147C">
              <w:rPr>
                <w:rFonts w:asciiTheme="majorBidi" w:hAnsiTheme="majorBidi" w:cstheme="majorBidi"/>
                <w:sz w:val="20"/>
                <w:szCs w:val="20"/>
                <w:lang w:bidi="ar-EG"/>
              </w:rPr>
              <w:t>(G2a)</w:t>
            </w:r>
          </w:p>
          <w:p w:rsidR="000140F5" w:rsidRPr="00951026" w:rsidRDefault="000140F5" w:rsidP="00072ED5">
            <w:pPr>
              <w:bidi w:val="0"/>
              <w:rPr>
                <w:rFonts w:asciiTheme="majorBidi" w:hAnsiTheme="majorBidi" w:cstheme="majorBidi"/>
                <w:b/>
                <w:bCs/>
                <w:sz w:val="24"/>
                <w:szCs w:val="24"/>
                <w:lang w:bidi="ar-EG"/>
              </w:rPr>
            </w:pPr>
          </w:p>
        </w:tc>
        <w:tc>
          <w:tcPr>
            <w:tcW w:w="2071" w:type="dxa"/>
          </w:tcPr>
          <w:p w:rsidR="000140F5" w:rsidRDefault="000140F5" w:rsidP="00072ED5">
            <w:pPr>
              <w:bidi w:val="0"/>
              <w:jc w:val="center"/>
              <w:rPr>
                <w:rFonts w:asciiTheme="majorBidi" w:hAnsiTheme="majorBidi" w:cstheme="majorBidi"/>
                <w:sz w:val="24"/>
                <w:szCs w:val="24"/>
              </w:rPr>
            </w:pPr>
          </w:p>
          <w:p w:rsidR="000140F5" w:rsidRPr="00F43E0F" w:rsidRDefault="000140F5" w:rsidP="00072ED5">
            <w:pPr>
              <w:bidi w:val="0"/>
              <w:jc w:val="center"/>
              <w:rPr>
                <w:rFonts w:asciiTheme="majorBidi" w:hAnsiTheme="majorBidi" w:cstheme="majorBidi"/>
                <w:sz w:val="24"/>
                <w:szCs w:val="24"/>
              </w:rPr>
            </w:pPr>
            <w:r w:rsidRPr="00F43E0F">
              <w:rPr>
                <w:rFonts w:asciiTheme="majorBidi" w:hAnsiTheme="majorBidi" w:cstheme="majorBidi"/>
                <w:sz w:val="24"/>
                <w:szCs w:val="24"/>
              </w:rPr>
              <w:t xml:space="preserve">61.04±2.03 </w:t>
            </w:r>
          </w:p>
          <w:p w:rsidR="000140F5" w:rsidRPr="00951026" w:rsidRDefault="000140F5" w:rsidP="00072ED5">
            <w:pPr>
              <w:bidi w:val="0"/>
              <w:rPr>
                <w:rFonts w:asciiTheme="majorBidi" w:hAnsiTheme="majorBidi" w:cstheme="majorBidi"/>
                <w:b/>
                <w:bCs/>
                <w:sz w:val="24"/>
                <w:szCs w:val="24"/>
                <w:lang w:bidi="ar-EG"/>
              </w:rPr>
            </w:pPr>
          </w:p>
        </w:tc>
      </w:tr>
      <w:tr w:rsidR="000140F5" w:rsidRPr="00951026" w:rsidTr="000140F5">
        <w:trPr>
          <w:gridAfter w:val="1"/>
          <w:wAfter w:w="14" w:type="dxa"/>
          <w:trHeight w:val="946"/>
        </w:trPr>
        <w:tc>
          <w:tcPr>
            <w:tcW w:w="2088" w:type="dxa"/>
          </w:tcPr>
          <w:p w:rsidR="000140F5" w:rsidRPr="00951026" w:rsidRDefault="000140F5" w:rsidP="00072ED5">
            <w:pPr>
              <w:bidi w:val="0"/>
              <w:rPr>
                <w:rFonts w:asciiTheme="majorBidi" w:hAnsiTheme="majorBidi" w:cstheme="majorBidi"/>
                <w:sz w:val="24"/>
                <w:szCs w:val="24"/>
                <w:lang w:bidi="ar-EG"/>
              </w:rPr>
            </w:pPr>
            <w:r w:rsidRPr="00951026">
              <w:rPr>
                <w:rFonts w:asciiTheme="majorBidi" w:hAnsiTheme="majorBidi" w:cstheme="majorBidi"/>
                <w:sz w:val="24"/>
                <w:szCs w:val="24"/>
              </w:rPr>
              <w:t>SSNCV (m\sec) after 2 weeks</w:t>
            </w:r>
          </w:p>
        </w:tc>
        <w:tc>
          <w:tcPr>
            <w:tcW w:w="1901" w:type="dxa"/>
          </w:tcPr>
          <w:p w:rsidR="000140F5" w:rsidRDefault="000140F5" w:rsidP="00072ED5">
            <w:pPr>
              <w:bidi w:val="0"/>
              <w:rPr>
                <w:rFonts w:asciiTheme="majorBidi" w:hAnsiTheme="majorBidi" w:cstheme="majorBidi"/>
                <w:sz w:val="24"/>
                <w:szCs w:val="24"/>
                <w:lang w:bidi="ar-EG"/>
              </w:rPr>
            </w:pPr>
          </w:p>
          <w:p w:rsidR="000140F5" w:rsidRPr="0010669A" w:rsidRDefault="000140F5" w:rsidP="00072ED5">
            <w:pPr>
              <w:bidi w:val="0"/>
              <w:rPr>
                <w:rFonts w:asciiTheme="majorBidi" w:hAnsiTheme="majorBidi" w:cstheme="majorBidi"/>
                <w:b/>
                <w:bCs/>
                <w:sz w:val="24"/>
                <w:szCs w:val="24"/>
                <w:lang w:bidi="ar-EG"/>
              </w:rPr>
            </w:pPr>
            <w:r>
              <w:rPr>
                <w:rFonts w:asciiTheme="majorBidi" w:hAnsiTheme="majorBidi" w:cstheme="majorBidi"/>
                <w:sz w:val="24"/>
                <w:szCs w:val="24"/>
                <w:lang w:bidi="ar-EG"/>
              </w:rPr>
              <w:t>60.1±</w:t>
            </w:r>
            <w:r w:rsidRPr="0010669A">
              <w:rPr>
                <w:rFonts w:asciiTheme="majorBidi" w:hAnsiTheme="majorBidi" w:cstheme="majorBidi"/>
                <w:sz w:val="24"/>
                <w:szCs w:val="24"/>
                <w:lang w:bidi="ar-EG"/>
              </w:rPr>
              <w:t>3.3</w:t>
            </w:r>
          </w:p>
        </w:tc>
        <w:tc>
          <w:tcPr>
            <w:tcW w:w="2231" w:type="dxa"/>
          </w:tcPr>
          <w:p w:rsidR="000140F5" w:rsidRPr="00F43E0F" w:rsidRDefault="000140F5" w:rsidP="00072ED5">
            <w:pPr>
              <w:pStyle w:val="Subtitle"/>
              <w:bidi w:val="0"/>
              <w:rPr>
                <w:lang w:bidi="ar-EG"/>
              </w:rPr>
            </w:pPr>
          </w:p>
          <w:p w:rsidR="000140F5" w:rsidRPr="009D2460" w:rsidRDefault="000140F5" w:rsidP="00072ED5">
            <w:pPr>
              <w:bidi w:val="0"/>
              <w:jc w:val="center"/>
              <w:rPr>
                <w:rFonts w:asciiTheme="majorBidi" w:hAnsiTheme="majorBidi" w:cstheme="majorBidi"/>
                <w:lang w:bidi="ar-EG"/>
              </w:rPr>
            </w:pPr>
            <w:r>
              <w:rPr>
                <w:rFonts w:asciiTheme="majorBidi" w:hAnsiTheme="majorBidi" w:cstheme="majorBidi"/>
                <w:sz w:val="24"/>
                <w:szCs w:val="24"/>
                <w:lang w:bidi="ar-EG"/>
              </w:rPr>
              <w:t>44.7</w:t>
            </w:r>
            <w:r w:rsidRPr="0010669A">
              <w:rPr>
                <w:rFonts w:asciiTheme="majorBidi" w:hAnsiTheme="majorBidi" w:cstheme="majorBidi"/>
                <w:sz w:val="24"/>
                <w:szCs w:val="24"/>
                <w:lang w:bidi="ar-EG"/>
              </w:rPr>
              <w:t>±</w:t>
            </w:r>
            <w:r>
              <w:rPr>
                <w:rFonts w:asciiTheme="majorBidi" w:hAnsiTheme="majorBidi" w:cstheme="majorBidi"/>
                <w:sz w:val="24"/>
                <w:szCs w:val="24"/>
                <w:lang w:bidi="ar-EG"/>
              </w:rPr>
              <w:t xml:space="preserve"> </w:t>
            </w:r>
            <w:r w:rsidRPr="0010669A">
              <w:rPr>
                <w:rFonts w:asciiTheme="majorBidi" w:hAnsiTheme="majorBidi" w:cstheme="majorBidi"/>
                <w:sz w:val="24"/>
                <w:szCs w:val="24"/>
                <w:lang w:bidi="ar-EG"/>
              </w:rPr>
              <w:t>3.7</w:t>
            </w:r>
            <w:r w:rsidRPr="000B47EC">
              <w:rPr>
                <w:rFonts w:asciiTheme="majorBidi" w:hAnsiTheme="majorBidi" w:cstheme="majorBidi"/>
                <w:sz w:val="28"/>
                <w:szCs w:val="28"/>
                <w:rtl/>
                <w:lang w:bidi="ar-EG"/>
              </w:rPr>
              <w:t>*</w:t>
            </w:r>
            <w:r w:rsidRPr="0007147C">
              <w:rPr>
                <w:rFonts w:asciiTheme="majorBidi" w:hAnsiTheme="majorBidi" w:cstheme="majorBidi" w:hint="cs"/>
                <w:sz w:val="20"/>
                <w:szCs w:val="20"/>
                <w:rtl/>
                <w:lang w:bidi="ar-EG"/>
              </w:rPr>
              <w:t xml:space="preserve"> </w:t>
            </w:r>
            <w:r>
              <w:rPr>
                <w:rFonts w:asciiTheme="majorBidi" w:hAnsiTheme="majorBidi" w:cstheme="majorBidi"/>
                <w:sz w:val="20"/>
                <w:szCs w:val="20"/>
                <w:lang w:bidi="ar-EG"/>
              </w:rPr>
              <w:t>(</w:t>
            </w:r>
            <w:r w:rsidRPr="0007147C">
              <w:rPr>
                <w:rFonts w:asciiTheme="majorBidi" w:hAnsiTheme="majorBidi" w:cstheme="majorBidi"/>
                <w:sz w:val="20"/>
                <w:szCs w:val="20"/>
                <w:lang w:bidi="ar-EG"/>
              </w:rPr>
              <w:t>G2a)</w:t>
            </w:r>
          </w:p>
          <w:p w:rsidR="000140F5" w:rsidRPr="00951026" w:rsidRDefault="000140F5" w:rsidP="00072ED5">
            <w:pPr>
              <w:bidi w:val="0"/>
              <w:rPr>
                <w:rFonts w:asciiTheme="majorBidi" w:hAnsiTheme="majorBidi" w:cstheme="majorBidi"/>
                <w:b/>
                <w:bCs/>
                <w:sz w:val="24"/>
                <w:szCs w:val="24"/>
                <w:lang w:bidi="ar-EG"/>
              </w:rPr>
            </w:pPr>
          </w:p>
        </w:tc>
        <w:tc>
          <w:tcPr>
            <w:tcW w:w="2071" w:type="dxa"/>
          </w:tcPr>
          <w:p w:rsidR="000140F5" w:rsidRDefault="000140F5" w:rsidP="00072ED5">
            <w:pPr>
              <w:bidi w:val="0"/>
              <w:rPr>
                <w:rFonts w:asciiTheme="majorBidi" w:hAnsiTheme="majorBidi" w:cstheme="majorBidi"/>
                <w:sz w:val="24"/>
                <w:szCs w:val="24"/>
                <w:lang w:bidi="ar-EG"/>
              </w:rPr>
            </w:pPr>
          </w:p>
          <w:p w:rsidR="000140F5" w:rsidRPr="00F43E0F" w:rsidRDefault="000140F5" w:rsidP="00072ED5">
            <w:pPr>
              <w:bidi w:val="0"/>
              <w:rPr>
                <w:rFonts w:asciiTheme="majorBidi" w:eastAsiaTheme="minorHAnsi" w:hAnsiTheme="majorBidi" w:cstheme="majorBidi"/>
                <w:sz w:val="24"/>
                <w:szCs w:val="24"/>
              </w:rPr>
            </w:pPr>
            <w:r w:rsidRPr="00F43E0F">
              <w:rPr>
                <w:rFonts w:asciiTheme="majorBidi" w:hAnsiTheme="majorBidi" w:cstheme="majorBidi"/>
                <w:sz w:val="24"/>
                <w:szCs w:val="24"/>
                <w:lang w:bidi="ar-EG"/>
              </w:rPr>
              <w:fldChar w:fldCharType="begin"/>
            </w:r>
            <w:r w:rsidRPr="00F43E0F">
              <w:rPr>
                <w:rFonts w:asciiTheme="majorBidi" w:hAnsiTheme="majorBidi" w:cstheme="majorBidi"/>
                <w:sz w:val="24"/>
                <w:szCs w:val="24"/>
                <w:lang w:bidi="ar-EG"/>
              </w:rPr>
              <w:instrText xml:space="preserve"> LINK </w:instrText>
            </w:r>
            <w:r w:rsidR="004A010B">
              <w:rPr>
                <w:rFonts w:asciiTheme="majorBidi" w:hAnsiTheme="majorBidi" w:cstheme="majorBidi"/>
                <w:sz w:val="24"/>
                <w:szCs w:val="24"/>
                <w:lang w:bidi="ar-EG"/>
              </w:rPr>
              <w:instrText xml:space="preserve">Excel.Sheet.12 "E:\\cee\\RESULTS Excel Worksheet (3).xlsx" Sheet1!R13C11 </w:instrText>
            </w:r>
            <w:r w:rsidRPr="00F43E0F">
              <w:rPr>
                <w:rFonts w:asciiTheme="majorBidi" w:hAnsiTheme="majorBidi" w:cstheme="majorBidi"/>
                <w:sz w:val="24"/>
                <w:szCs w:val="24"/>
                <w:lang w:bidi="ar-EG"/>
              </w:rPr>
              <w:instrText xml:space="preserve">\a \f 5 \h  \* MERGEFORMAT </w:instrText>
            </w:r>
            <w:r w:rsidRPr="00F43E0F">
              <w:rPr>
                <w:rFonts w:asciiTheme="majorBidi" w:hAnsiTheme="majorBidi" w:cstheme="majorBidi"/>
                <w:sz w:val="24"/>
                <w:szCs w:val="24"/>
                <w:lang w:bidi="ar-EG"/>
              </w:rPr>
              <w:fldChar w:fldCharType="separate"/>
            </w:r>
            <w:r>
              <w:rPr>
                <w:rFonts w:asciiTheme="majorBidi" w:hAnsiTheme="majorBidi" w:cstheme="majorBidi"/>
                <w:sz w:val="24"/>
                <w:szCs w:val="24"/>
                <w:lang w:bidi="ar-EG"/>
              </w:rPr>
              <w:t>56.2</w:t>
            </w:r>
            <w:r w:rsidRPr="00F43E0F">
              <w:rPr>
                <w:rFonts w:asciiTheme="majorBidi" w:hAnsiTheme="majorBidi" w:cstheme="majorBidi"/>
                <w:sz w:val="24"/>
                <w:szCs w:val="24"/>
                <w:lang w:bidi="ar-EG"/>
              </w:rPr>
              <w:t>±4.1</w:t>
            </w:r>
            <w:r>
              <w:rPr>
                <w:rFonts w:asciiTheme="majorBidi" w:eastAsiaTheme="minorHAnsi" w:hAnsiTheme="majorBidi" w:cstheme="majorBidi"/>
                <w:sz w:val="24"/>
                <w:szCs w:val="24"/>
              </w:rPr>
              <w:t>*#</w:t>
            </w:r>
          </w:p>
          <w:p w:rsidR="000140F5" w:rsidRPr="00951026" w:rsidRDefault="000140F5" w:rsidP="00072ED5">
            <w:pPr>
              <w:bidi w:val="0"/>
              <w:rPr>
                <w:rFonts w:asciiTheme="majorBidi" w:hAnsiTheme="majorBidi" w:cstheme="majorBidi"/>
                <w:b/>
                <w:bCs/>
                <w:sz w:val="24"/>
                <w:szCs w:val="24"/>
                <w:lang w:bidi="ar-EG"/>
              </w:rPr>
            </w:pPr>
            <w:r w:rsidRPr="00F43E0F">
              <w:rPr>
                <w:rFonts w:asciiTheme="majorBidi" w:hAnsiTheme="majorBidi" w:cstheme="majorBidi"/>
                <w:sz w:val="24"/>
                <w:szCs w:val="24"/>
                <w:lang w:bidi="ar-EG"/>
              </w:rPr>
              <w:fldChar w:fldCharType="end"/>
            </w:r>
          </w:p>
        </w:tc>
      </w:tr>
    </w:tbl>
    <w:p w:rsidR="000140F5" w:rsidRPr="00216F2C" w:rsidRDefault="000140F5" w:rsidP="000140F5">
      <w:pPr>
        <w:bidi w:val="0"/>
        <w:spacing w:line="240" w:lineRule="auto"/>
        <w:ind w:right="-1074"/>
        <w:jc w:val="both"/>
        <w:rPr>
          <w:rFonts w:asciiTheme="majorBidi" w:eastAsia="Times New Roman" w:hAnsiTheme="majorBidi" w:cstheme="majorBidi"/>
          <w:sz w:val="24"/>
          <w:szCs w:val="24"/>
        </w:rPr>
      </w:pPr>
      <w:r>
        <w:rPr>
          <w:rFonts w:asciiTheme="majorBidi" w:eastAsia="Times New Roman" w:hAnsiTheme="majorBidi" w:cstheme="majorBidi" w:hint="cs"/>
          <w:sz w:val="24"/>
          <w:szCs w:val="24"/>
          <w:rtl/>
          <w:lang w:bidi="ar-EG"/>
        </w:rPr>
        <w:t>*</w:t>
      </w:r>
      <w:r>
        <w:rPr>
          <w:rFonts w:asciiTheme="majorBidi" w:eastAsia="Times New Roman" w:hAnsiTheme="majorBidi" w:cstheme="majorBidi"/>
          <w:sz w:val="24"/>
          <w:szCs w:val="24"/>
        </w:rPr>
        <w:t xml:space="preserve"> </w:t>
      </w:r>
      <w:r w:rsidRPr="00216F2C">
        <w:rPr>
          <w:rFonts w:asciiTheme="majorBidi" w:eastAsia="Times New Roman" w:hAnsiTheme="majorBidi" w:cstheme="majorBidi"/>
          <w:sz w:val="24"/>
          <w:szCs w:val="24"/>
        </w:rPr>
        <w:t>significant at P &lt;0.05 ( compared to group 1)</w:t>
      </w:r>
    </w:p>
    <w:p w:rsidR="000140F5" w:rsidRPr="00216F2C" w:rsidRDefault="000140F5" w:rsidP="000140F5">
      <w:pPr>
        <w:bidi w:val="0"/>
        <w:spacing w:line="240" w:lineRule="auto"/>
        <w:ind w:right="-1074"/>
        <w:jc w:val="both"/>
        <w:rPr>
          <w:rFonts w:asciiTheme="majorBidi" w:eastAsia="Times New Roman" w:hAnsiTheme="majorBidi" w:cstheme="majorBidi"/>
          <w:sz w:val="24"/>
          <w:szCs w:val="24"/>
        </w:rPr>
      </w:pPr>
      <w:r w:rsidRPr="00216F2C">
        <w:rPr>
          <w:rFonts w:asciiTheme="majorBidi" w:eastAsia="Times New Roman" w:hAnsiTheme="majorBidi" w:cstheme="majorBidi"/>
          <w:sz w:val="24"/>
          <w:szCs w:val="24"/>
          <w:rtl/>
        </w:rPr>
        <w:t>#</w:t>
      </w:r>
      <w:r w:rsidRPr="00216F2C">
        <w:rPr>
          <w:rFonts w:asciiTheme="majorBidi" w:eastAsia="Times New Roman" w:hAnsiTheme="majorBidi" w:cstheme="majorBidi"/>
          <w:sz w:val="24"/>
          <w:szCs w:val="24"/>
        </w:rPr>
        <w:t xml:space="preserve"> significant at P &lt;0.05( compared to group 2</w:t>
      </w:r>
      <w:r>
        <w:rPr>
          <w:rFonts w:asciiTheme="majorBidi" w:eastAsia="Times New Roman" w:hAnsiTheme="majorBidi" w:cstheme="majorBidi"/>
          <w:sz w:val="24"/>
          <w:szCs w:val="24"/>
        </w:rPr>
        <w:t xml:space="preserve"> b </w:t>
      </w:r>
      <w:r w:rsidRPr="00216F2C">
        <w:rPr>
          <w:rFonts w:asciiTheme="majorBidi" w:eastAsia="Times New Roman" w:hAnsiTheme="majorBidi" w:cstheme="majorBidi"/>
          <w:sz w:val="24"/>
          <w:szCs w:val="24"/>
        </w:rPr>
        <w:t>)</w:t>
      </w:r>
    </w:p>
    <w:p w:rsidR="000140F5" w:rsidRPr="00216F2C" w:rsidRDefault="000140F5" w:rsidP="000140F5">
      <w:pPr>
        <w:tabs>
          <w:tab w:val="left" w:pos="7616"/>
        </w:tabs>
        <w:jc w:val="right"/>
        <w:rPr>
          <w:rFonts w:asciiTheme="majorBidi" w:hAnsiTheme="majorBidi" w:cstheme="majorBidi"/>
          <w:sz w:val="24"/>
          <w:szCs w:val="24"/>
          <w:lang w:bidi="ar-EG"/>
        </w:rPr>
      </w:pPr>
      <w:r w:rsidRPr="00216F2C">
        <w:rPr>
          <w:rFonts w:asciiTheme="majorBidi" w:hAnsiTheme="majorBidi" w:cstheme="majorBidi"/>
          <w:sz w:val="24"/>
          <w:szCs w:val="24"/>
          <w:lang w:bidi="ar-EG"/>
        </w:rPr>
        <w:t>SD standard deviation</w:t>
      </w:r>
    </w:p>
    <w:p w:rsidR="00EB2654" w:rsidRPr="00216F2C" w:rsidRDefault="00EB2654" w:rsidP="00C6374C">
      <w:pPr>
        <w:bidi w:val="0"/>
        <w:jc w:val="both"/>
        <w:rPr>
          <w:rFonts w:asciiTheme="majorBidi" w:hAnsiTheme="majorBidi" w:cstheme="majorBidi"/>
          <w:sz w:val="28"/>
          <w:szCs w:val="28"/>
        </w:rPr>
      </w:pPr>
      <w:r w:rsidRPr="00216F2C">
        <w:rPr>
          <w:rFonts w:asciiTheme="majorBidi" w:hAnsiTheme="majorBidi" w:cstheme="majorBidi"/>
          <w:b/>
          <w:bCs/>
          <w:sz w:val="28"/>
          <w:szCs w:val="28"/>
          <w:lang w:bidi="ar-EG"/>
        </w:rPr>
        <w:t>Table (2):</w:t>
      </w:r>
      <w:r>
        <w:rPr>
          <w:rFonts w:asciiTheme="majorBidi" w:hAnsiTheme="majorBidi" w:cstheme="majorBidi"/>
          <w:sz w:val="28"/>
          <w:szCs w:val="28"/>
          <w:lang w:bidi="ar-EG"/>
        </w:rPr>
        <w:t xml:space="preserve"> C</w:t>
      </w:r>
      <w:r w:rsidRPr="00216F2C">
        <w:rPr>
          <w:rFonts w:asciiTheme="majorBidi" w:hAnsiTheme="majorBidi" w:cstheme="majorBidi"/>
          <w:sz w:val="28"/>
          <w:szCs w:val="28"/>
          <w:lang w:bidi="ar-EG"/>
        </w:rPr>
        <w:t>M</w:t>
      </w:r>
      <w:r>
        <w:rPr>
          <w:rFonts w:asciiTheme="majorBidi" w:hAnsiTheme="majorBidi" w:cstheme="majorBidi"/>
          <w:sz w:val="28"/>
          <w:szCs w:val="28"/>
          <w:lang w:bidi="ar-EG"/>
        </w:rPr>
        <w:t>N</w:t>
      </w:r>
      <w:r w:rsidRPr="00216F2C">
        <w:rPr>
          <w:rFonts w:asciiTheme="majorBidi" w:hAnsiTheme="majorBidi" w:cstheme="majorBidi"/>
          <w:sz w:val="28"/>
          <w:szCs w:val="28"/>
          <w:lang w:bidi="ar-EG"/>
        </w:rPr>
        <w:t>CV results at 1, 2, 3 and 4 weeks respectively after 1</w:t>
      </w:r>
      <w:r w:rsidRPr="00216F2C">
        <w:rPr>
          <w:rFonts w:asciiTheme="majorBidi" w:hAnsiTheme="majorBidi" w:cstheme="majorBidi"/>
          <w:sz w:val="28"/>
          <w:szCs w:val="28"/>
          <w:vertAlign w:val="superscript"/>
          <w:lang w:bidi="ar-EG"/>
        </w:rPr>
        <w:t>st</w:t>
      </w:r>
      <w:r w:rsidRPr="00216F2C">
        <w:rPr>
          <w:rFonts w:asciiTheme="majorBidi" w:hAnsiTheme="majorBidi" w:cstheme="majorBidi"/>
          <w:sz w:val="28"/>
          <w:szCs w:val="28"/>
          <w:lang w:bidi="ar-EG"/>
        </w:rPr>
        <w:t xml:space="preserve"> dose of </w:t>
      </w:r>
      <w:proofErr w:type="spellStart"/>
      <w:r w:rsidRPr="00216F2C">
        <w:rPr>
          <w:rFonts w:asciiTheme="majorBidi" w:hAnsiTheme="majorBidi" w:cstheme="majorBidi"/>
          <w:sz w:val="28"/>
          <w:szCs w:val="28"/>
          <w:lang w:bidi="ar-EG"/>
        </w:rPr>
        <w:t>taxol</w:t>
      </w:r>
      <w:proofErr w:type="spellEnd"/>
      <w:r w:rsidRPr="00216F2C">
        <w:rPr>
          <w:rFonts w:asciiTheme="majorBidi" w:hAnsiTheme="majorBidi" w:cstheme="majorBidi"/>
          <w:sz w:val="28"/>
          <w:szCs w:val="28"/>
          <w:lang w:bidi="ar-EG"/>
        </w:rPr>
        <w:t xml:space="preserve"> injection</w:t>
      </w:r>
      <w:r w:rsidRPr="00216F2C">
        <w:rPr>
          <w:rFonts w:asciiTheme="majorBidi" w:hAnsiTheme="majorBidi" w:cstheme="majorBidi"/>
          <w:sz w:val="28"/>
          <w:szCs w:val="28"/>
        </w:rPr>
        <w:t xml:space="preserve">. </w:t>
      </w:r>
    </w:p>
    <w:tbl>
      <w:tblPr>
        <w:tblStyle w:val="TableGrid"/>
        <w:tblW w:w="8441" w:type="dxa"/>
        <w:tblLayout w:type="fixed"/>
        <w:tblLook w:val="04A0" w:firstRow="1" w:lastRow="0" w:firstColumn="1" w:lastColumn="0" w:noHBand="0" w:noVBand="1"/>
      </w:tblPr>
      <w:tblGrid>
        <w:gridCol w:w="2122"/>
        <w:gridCol w:w="1933"/>
        <w:gridCol w:w="2267"/>
        <w:gridCol w:w="2105"/>
        <w:gridCol w:w="14"/>
      </w:tblGrid>
      <w:tr w:rsidR="00EB2654" w:rsidRPr="00951026" w:rsidTr="00EB2654">
        <w:trPr>
          <w:trHeight w:val="257"/>
        </w:trPr>
        <w:tc>
          <w:tcPr>
            <w:tcW w:w="2122" w:type="dxa"/>
            <w:vMerge w:val="restart"/>
            <w:shd w:val="clear" w:color="auto" w:fill="A6A6A6" w:themeFill="background1" w:themeFillShade="A6"/>
          </w:tcPr>
          <w:p w:rsidR="00EB2654" w:rsidRDefault="00EB2654" w:rsidP="00F6283A">
            <w:pPr>
              <w:bidi w:val="0"/>
              <w:rPr>
                <w:rFonts w:asciiTheme="majorBidi" w:hAnsiTheme="majorBidi" w:cstheme="majorBidi"/>
                <w:sz w:val="24"/>
                <w:szCs w:val="24"/>
              </w:rPr>
            </w:pPr>
          </w:p>
          <w:p w:rsidR="00EB2654" w:rsidRPr="00951026" w:rsidRDefault="00EB2654" w:rsidP="00F6283A">
            <w:pPr>
              <w:bidi w:val="0"/>
              <w:rPr>
                <w:rFonts w:asciiTheme="majorBidi" w:hAnsiTheme="majorBidi" w:cstheme="majorBidi"/>
                <w:b/>
                <w:bCs/>
                <w:sz w:val="24"/>
                <w:szCs w:val="24"/>
                <w:lang w:bidi="ar-EG"/>
              </w:rPr>
            </w:pPr>
            <w:r>
              <w:rPr>
                <w:rFonts w:asciiTheme="majorBidi" w:hAnsiTheme="majorBidi" w:cstheme="majorBidi"/>
                <w:sz w:val="24"/>
                <w:szCs w:val="24"/>
              </w:rPr>
              <w:t>CMNCV</w:t>
            </w:r>
          </w:p>
        </w:tc>
        <w:tc>
          <w:tcPr>
            <w:tcW w:w="6319" w:type="dxa"/>
            <w:gridSpan w:val="4"/>
            <w:tcBorders>
              <w:bottom w:val="single" w:sz="4" w:space="0" w:color="auto"/>
            </w:tcBorders>
            <w:shd w:val="clear" w:color="auto" w:fill="A6A6A6" w:themeFill="background1" w:themeFillShade="A6"/>
          </w:tcPr>
          <w:p w:rsidR="00EB2654" w:rsidRPr="00951026" w:rsidRDefault="00EB2654" w:rsidP="00F6283A">
            <w:pPr>
              <w:bidi w:val="0"/>
              <w:jc w:val="center"/>
              <w:rPr>
                <w:rFonts w:asciiTheme="majorBidi" w:hAnsiTheme="majorBidi" w:cstheme="majorBidi"/>
                <w:b/>
                <w:bCs/>
                <w:sz w:val="24"/>
                <w:szCs w:val="24"/>
                <w:lang w:bidi="ar-EG"/>
              </w:rPr>
            </w:pPr>
            <w:r>
              <w:rPr>
                <w:rFonts w:asciiTheme="majorBidi" w:hAnsiTheme="majorBidi" w:cstheme="majorBidi"/>
                <w:b/>
                <w:bCs/>
                <w:sz w:val="24"/>
                <w:szCs w:val="24"/>
                <w:lang w:bidi="ar-EG"/>
              </w:rPr>
              <w:t xml:space="preserve">Group </w:t>
            </w:r>
          </w:p>
        </w:tc>
      </w:tr>
      <w:tr w:rsidR="00EB2654" w:rsidRPr="00951026" w:rsidTr="00EB2654">
        <w:trPr>
          <w:gridAfter w:val="1"/>
          <w:wAfter w:w="14" w:type="dxa"/>
          <w:trHeight w:val="287"/>
        </w:trPr>
        <w:tc>
          <w:tcPr>
            <w:tcW w:w="2122" w:type="dxa"/>
            <w:vMerge/>
            <w:shd w:val="clear" w:color="auto" w:fill="A6A6A6" w:themeFill="background1" w:themeFillShade="A6"/>
          </w:tcPr>
          <w:p w:rsidR="00EB2654" w:rsidRPr="00951026" w:rsidRDefault="00EB2654" w:rsidP="00F6283A">
            <w:pPr>
              <w:bidi w:val="0"/>
              <w:rPr>
                <w:rFonts w:asciiTheme="majorBidi" w:hAnsiTheme="majorBidi" w:cstheme="majorBidi"/>
                <w:b/>
                <w:bCs/>
                <w:sz w:val="24"/>
                <w:szCs w:val="24"/>
                <w:lang w:bidi="ar-EG"/>
              </w:rPr>
            </w:pPr>
          </w:p>
        </w:tc>
        <w:tc>
          <w:tcPr>
            <w:tcW w:w="1933" w:type="dxa"/>
            <w:tcBorders>
              <w:top w:val="single" w:sz="4" w:space="0" w:color="auto"/>
            </w:tcBorders>
            <w:shd w:val="clear" w:color="auto" w:fill="A6A6A6" w:themeFill="background1" w:themeFillShade="A6"/>
          </w:tcPr>
          <w:p w:rsidR="00EB2654" w:rsidRPr="00951026" w:rsidRDefault="00EB2654" w:rsidP="00F6283A">
            <w:pPr>
              <w:bidi w:val="0"/>
              <w:jc w:val="center"/>
              <w:rPr>
                <w:rFonts w:asciiTheme="majorBidi" w:hAnsiTheme="majorBidi" w:cstheme="majorBidi"/>
                <w:sz w:val="24"/>
                <w:szCs w:val="24"/>
                <w:lang w:bidi="ar-EG"/>
              </w:rPr>
            </w:pPr>
            <w:r>
              <w:rPr>
                <w:rFonts w:asciiTheme="majorBidi" w:hAnsiTheme="majorBidi" w:cstheme="majorBidi"/>
                <w:sz w:val="24"/>
                <w:szCs w:val="24"/>
                <w:lang w:bidi="ar-EG"/>
              </w:rPr>
              <w:t>G 1</w:t>
            </w:r>
          </w:p>
          <w:p w:rsidR="00EB2654" w:rsidRPr="00951026" w:rsidRDefault="00EB2654" w:rsidP="00F6283A">
            <w:pPr>
              <w:bidi w:val="0"/>
              <w:jc w:val="center"/>
              <w:rPr>
                <w:rFonts w:asciiTheme="majorBidi" w:hAnsiTheme="majorBidi" w:cstheme="majorBidi"/>
                <w:b/>
                <w:bCs/>
                <w:sz w:val="24"/>
                <w:szCs w:val="24"/>
                <w:lang w:bidi="ar-EG"/>
              </w:rPr>
            </w:pPr>
            <w:proofErr w:type="spellStart"/>
            <w:r w:rsidRPr="00951026">
              <w:rPr>
                <w:rFonts w:asciiTheme="majorBidi" w:hAnsiTheme="majorBidi" w:cstheme="majorBidi"/>
                <w:sz w:val="24"/>
                <w:szCs w:val="24"/>
                <w:lang w:bidi="ar-EG"/>
              </w:rPr>
              <w:t>Mean±SD</w:t>
            </w:r>
            <w:proofErr w:type="spellEnd"/>
          </w:p>
        </w:tc>
        <w:tc>
          <w:tcPr>
            <w:tcW w:w="2267" w:type="dxa"/>
            <w:tcBorders>
              <w:top w:val="single" w:sz="4" w:space="0" w:color="auto"/>
            </w:tcBorders>
            <w:shd w:val="clear" w:color="auto" w:fill="A6A6A6" w:themeFill="background1" w:themeFillShade="A6"/>
          </w:tcPr>
          <w:p w:rsidR="00EB2654" w:rsidRPr="00951026" w:rsidRDefault="00EB2654" w:rsidP="00F6283A">
            <w:pPr>
              <w:bidi w:val="0"/>
              <w:jc w:val="center"/>
              <w:rPr>
                <w:rFonts w:asciiTheme="majorBidi" w:hAnsiTheme="majorBidi" w:cstheme="majorBidi"/>
                <w:sz w:val="24"/>
                <w:szCs w:val="24"/>
                <w:lang w:bidi="ar-EG"/>
              </w:rPr>
            </w:pPr>
            <w:r>
              <w:rPr>
                <w:rFonts w:asciiTheme="majorBidi" w:hAnsiTheme="majorBidi" w:cstheme="majorBidi"/>
                <w:sz w:val="24"/>
                <w:szCs w:val="24"/>
                <w:lang w:bidi="ar-EG"/>
              </w:rPr>
              <w:t>G 2</w:t>
            </w:r>
          </w:p>
          <w:p w:rsidR="00EB2654" w:rsidRPr="00951026" w:rsidRDefault="00EB2654" w:rsidP="00F6283A">
            <w:pPr>
              <w:bidi w:val="0"/>
              <w:jc w:val="center"/>
              <w:rPr>
                <w:rFonts w:asciiTheme="majorBidi" w:hAnsiTheme="majorBidi" w:cstheme="majorBidi"/>
                <w:b/>
                <w:bCs/>
                <w:sz w:val="24"/>
                <w:szCs w:val="24"/>
                <w:lang w:bidi="ar-EG"/>
              </w:rPr>
            </w:pPr>
            <w:proofErr w:type="spellStart"/>
            <w:r w:rsidRPr="00951026">
              <w:rPr>
                <w:rFonts w:asciiTheme="majorBidi" w:hAnsiTheme="majorBidi" w:cstheme="majorBidi"/>
                <w:sz w:val="24"/>
                <w:szCs w:val="24"/>
                <w:lang w:bidi="ar-EG"/>
              </w:rPr>
              <w:t>Mean±SD</w:t>
            </w:r>
            <w:proofErr w:type="spellEnd"/>
            <w:r w:rsidRPr="00951026">
              <w:rPr>
                <w:rFonts w:asciiTheme="majorBidi" w:hAnsiTheme="majorBidi" w:cstheme="majorBidi"/>
                <w:sz w:val="24"/>
                <w:szCs w:val="24"/>
                <w:lang w:bidi="ar-EG"/>
              </w:rPr>
              <w:t xml:space="preserve"> </w:t>
            </w:r>
          </w:p>
        </w:tc>
        <w:tc>
          <w:tcPr>
            <w:tcW w:w="2105" w:type="dxa"/>
            <w:tcBorders>
              <w:top w:val="single" w:sz="4" w:space="0" w:color="auto"/>
            </w:tcBorders>
            <w:shd w:val="clear" w:color="auto" w:fill="A6A6A6" w:themeFill="background1" w:themeFillShade="A6"/>
          </w:tcPr>
          <w:p w:rsidR="00EB2654" w:rsidRPr="00951026" w:rsidRDefault="00EB2654" w:rsidP="00F6283A">
            <w:pPr>
              <w:bidi w:val="0"/>
              <w:jc w:val="center"/>
              <w:rPr>
                <w:rFonts w:asciiTheme="majorBidi" w:hAnsiTheme="majorBidi" w:cstheme="majorBidi"/>
                <w:sz w:val="24"/>
                <w:szCs w:val="24"/>
                <w:lang w:bidi="ar-EG"/>
              </w:rPr>
            </w:pPr>
            <w:r>
              <w:rPr>
                <w:rFonts w:asciiTheme="majorBidi" w:hAnsiTheme="majorBidi" w:cstheme="majorBidi"/>
                <w:sz w:val="24"/>
                <w:szCs w:val="24"/>
                <w:lang w:bidi="ar-EG"/>
              </w:rPr>
              <w:t>G 3</w:t>
            </w:r>
          </w:p>
          <w:p w:rsidR="00EB2654" w:rsidRPr="00951026" w:rsidRDefault="00EB2654" w:rsidP="00F6283A">
            <w:pPr>
              <w:bidi w:val="0"/>
              <w:jc w:val="center"/>
              <w:rPr>
                <w:rFonts w:asciiTheme="majorBidi" w:hAnsiTheme="majorBidi" w:cstheme="majorBidi"/>
                <w:b/>
                <w:bCs/>
                <w:sz w:val="24"/>
                <w:szCs w:val="24"/>
                <w:lang w:bidi="ar-EG"/>
              </w:rPr>
            </w:pPr>
            <w:proofErr w:type="spellStart"/>
            <w:r w:rsidRPr="00951026">
              <w:rPr>
                <w:rFonts w:asciiTheme="majorBidi" w:hAnsiTheme="majorBidi" w:cstheme="majorBidi"/>
                <w:sz w:val="24"/>
                <w:szCs w:val="24"/>
                <w:lang w:bidi="ar-EG"/>
              </w:rPr>
              <w:t>Mean±SD</w:t>
            </w:r>
            <w:proofErr w:type="spellEnd"/>
          </w:p>
        </w:tc>
      </w:tr>
      <w:tr w:rsidR="00EB2654" w:rsidRPr="00951026" w:rsidTr="00EB2654">
        <w:trPr>
          <w:gridAfter w:val="1"/>
          <w:wAfter w:w="14" w:type="dxa"/>
          <w:trHeight w:val="969"/>
        </w:trPr>
        <w:tc>
          <w:tcPr>
            <w:tcW w:w="2122" w:type="dxa"/>
          </w:tcPr>
          <w:p w:rsidR="00EB2654" w:rsidRDefault="00EB2654" w:rsidP="00F6283A">
            <w:pPr>
              <w:bidi w:val="0"/>
              <w:jc w:val="both"/>
              <w:rPr>
                <w:rFonts w:asciiTheme="majorBidi" w:hAnsiTheme="majorBidi" w:cstheme="majorBidi"/>
                <w:sz w:val="24"/>
                <w:szCs w:val="24"/>
              </w:rPr>
            </w:pPr>
            <w:r>
              <w:rPr>
                <w:rFonts w:asciiTheme="majorBidi" w:hAnsiTheme="majorBidi" w:cstheme="majorBidi"/>
                <w:sz w:val="24"/>
                <w:szCs w:val="24"/>
              </w:rPr>
              <w:t>CMN</w:t>
            </w:r>
            <w:r w:rsidRPr="00715EB9">
              <w:rPr>
                <w:rFonts w:asciiTheme="majorBidi" w:hAnsiTheme="majorBidi" w:cstheme="majorBidi"/>
                <w:sz w:val="24"/>
                <w:szCs w:val="24"/>
              </w:rPr>
              <w:t>CV</w:t>
            </w:r>
          </w:p>
          <w:p w:rsidR="00EB2654" w:rsidRPr="00715EB9" w:rsidRDefault="00EB2654" w:rsidP="00F6283A">
            <w:pPr>
              <w:bidi w:val="0"/>
              <w:jc w:val="both"/>
              <w:rPr>
                <w:rFonts w:asciiTheme="majorBidi" w:hAnsiTheme="majorBidi" w:cstheme="majorBidi"/>
                <w:sz w:val="24"/>
                <w:szCs w:val="24"/>
                <w:lang w:bidi="ar-EG"/>
              </w:rPr>
            </w:pPr>
            <w:r w:rsidRPr="00715EB9">
              <w:rPr>
                <w:rFonts w:asciiTheme="majorBidi" w:hAnsiTheme="majorBidi" w:cstheme="majorBidi"/>
                <w:sz w:val="24"/>
                <w:szCs w:val="24"/>
              </w:rPr>
              <w:t>(m\s) after 1 week</w:t>
            </w:r>
          </w:p>
        </w:tc>
        <w:tc>
          <w:tcPr>
            <w:tcW w:w="1933" w:type="dxa"/>
          </w:tcPr>
          <w:p w:rsidR="00EB2654" w:rsidRDefault="00EB2654" w:rsidP="00F6283A">
            <w:pPr>
              <w:bidi w:val="0"/>
              <w:jc w:val="center"/>
              <w:rPr>
                <w:rFonts w:asciiTheme="majorBidi" w:hAnsiTheme="majorBidi" w:cstheme="majorBidi"/>
                <w:sz w:val="24"/>
                <w:szCs w:val="24"/>
                <w:lang w:bidi="ar-EG"/>
              </w:rPr>
            </w:pPr>
          </w:p>
          <w:p w:rsidR="00EB2654" w:rsidRPr="00715EB9" w:rsidRDefault="00EB2654" w:rsidP="00F6283A">
            <w:pPr>
              <w:bidi w:val="0"/>
              <w:jc w:val="center"/>
              <w:rPr>
                <w:rFonts w:asciiTheme="majorBidi" w:hAnsiTheme="majorBidi" w:cstheme="majorBidi"/>
                <w:b/>
                <w:bCs/>
                <w:sz w:val="24"/>
                <w:szCs w:val="24"/>
                <w:lang w:bidi="ar-EG"/>
              </w:rPr>
            </w:pPr>
            <w:r w:rsidRPr="00715EB9">
              <w:rPr>
                <w:rFonts w:asciiTheme="majorBidi" w:hAnsiTheme="majorBidi" w:cstheme="majorBidi"/>
                <w:sz w:val="24"/>
                <w:szCs w:val="24"/>
                <w:lang w:bidi="ar-EG"/>
              </w:rPr>
              <w:t>54.9±1.3</w:t>
            </w:r>
          </w:p>
        </w:tc>
        <w:tc>
          <w:tcPr>
            <w:tcW w:w="2267" w:type="dxa"/>
          </w:tcPr>
          <w:p w:rsidR="00EB2654" w:rsidRDefault="00EB2654" w:rsidP="00F6283A">
            <w:pPr>
              <w:bidi w:val="0"/>
              <w:jc w:val="center"/>
              <w:rPr>
                <w:rFonts w:asciiTheme="majorBidi" w:hAnsiTheme="majorBidi" w:cstheme="majorBidi"/>
                <w:sz w:val="24"/>
                <w:szCs w:val="24"/>
                <w:lang w:bidi="ar-EG"/>
              </w:rPr>
            </w:pPr>
          </w:p>
          <w:p w:rsidR="00EB2654" w:rsidRPr="00715EB9" w:rsidRDefault="00EB2654" w:rsidP="00F6283A">
            <w:pPr>
              <w:jc w:val="center"/>
              <w:rPr>
                <w:rFonts w:asciiTheme="majorBidi" w:hAnsiTheme="majorBidi" w:cstheme="majorBidi"/>
                <w:sz w:val="24"/>
                <w:szCs w:val="24"/>
                <w:lang w:bidi="ar-EG"/>
              </w:rPr>
            </w:pPr>
            <w:r w:rsidRPr="00715EB9">
              <w:rPr>
                <w:rFonts w:asciiTheme="majorBidi" w:hAnsiTheme="majorBidi" w:cstheme="majorBidi"/>
                <w:sz w:val="24"/>
                <w:szCs w:val="24"/>
                <w:lang w:bidi="ar-EG"/>
              </w:rPr>
              <w:t>51.8±4.1</w:t>
            </w:r>
          </w:p>
          <w:p w:rsidR="00EB2654" w:rsidRPr="00F43E0F" w:rsidRDefault="00EB2654" w:rsidP="00F6283A">
            <w:pPr>
              <w:bidi w:val="0"/>
              <w:jc w:val="center"/>
              <w:rPr>
                <w:rFonts w:asciiTheme="majorBidi" w:hAnsiTheme="majorBidi" w:cstheme="majorBidi"/>
                <w:sz w:val="24"/>
                <w:szCs w:val="24"/>
                <w:lang w:bidi="ar-EG"/>
              </w:rPr>
            </w:pPr>
          </w:p>
          <w:p w:rsidR="00EB2654" w:rsidRPr="00951026" w:rsidRDefault="00EB2654" w:rsidP="00F6283A">
            <w:pPr>
              <w:bidi w:val="0"/>
              <w:rPr>
                <w:rFonts w:asciiTheme="majorBidi" w:hAnsiTheme="majorBidi" w:cstheme="majorBidi"/>
                <w:b/>
                <w:bCs/>
                <w:sz w:val="24"/>
                <w:szCs w:val="24"/>
                <w:lang w:bidi="ar-EG"/>
              </w:rPr>
            </w:pPr>
          </w:p>
        </w:tc>
        <w:tc>
          <w:tcPr>
            <w:tcW w:w="2105" w:type="dxa"/>
          </w:tcPr>
          <w:p w:rsidR="00EB2654" w:rsidRDefault="00EB2654" w:rsidP="00F6283A">
            <w:pPr>
              <w:bidi w:val="0"/>
              <w:jc w:val="center"/>
              <w:rPr>
                <w:rFonts w:asciiTheme="majorBidi" w:hAnsiTheme="majorBidi" w:cstheme="majorBidi"/>
                <w:sz w:val="24"/>
                <w:szCs w:val="24"/>
              </w:rPr>
            </w:pPr>
          </w:p>
          <w:p w:rsidR="00EB2654" w:rsidRPr="00787BB4" w:rsidRDefault="00EB2654" w:rsidP="00F6283A">
            <w:pPr>
              <w:spacing w:after="200" w:line="276" w:lineRule="auto"/>
              <w:jc w:val="center"/>
              <w:rPr>
                <w:rFonts w:asciiTheme="majorBidi" w:hAnsiTheme="majorBidi" w:cstheme="majorBidi"/>
                <w:sz w:val="24"/>
                <w:szCs w:val="24"/>
                <w:rtl/>
                <w:lang w:bidi="ar-EG"/>
              </w:rPr>
            </w:pPr>
            <w:r>
              <w:rPr>
                <w:rFonts w:asciiTheme="majorBidi" w:hAnsiTheme="majorBidi" w:cstheme="majorBidi"/>
                <w:sz w:val="24"/>
                <w:szCs w:val="24"/>
                <w:lang w:bidi="ar-EG"/>
              </w:rPr>
              <w:t>53.1± 2.4</w:t>
            </w:r>
          </w:p>
          <w:p w:rsidR="00EB2654" w:rsidRPr="00951026" w:rsidRDefault="00EB2654" w:rsidP="00F6283A">
            <w:pPr>
              <w:bidi w:val="0"/>
              <w:jc w:val="center"/>
              <w:rPr>
                <w:rFonts w:asciiTheme="majorBidi" w:hAnsiTheme="majorBidi" w:cstheme="majorBidi"/>
                <w:b/>
                <w:bCs/>
                <w:sz w:val="24"/>
                <w:szCs w:val="24"/>
                <w:lang w:bidi="ar-EG"/>
              </w:rPr>
            </w:pPr>
          </w:p>
        </w:tc>
      </w:tr>
      <w:tr w:rsidR="00EB2654" w:rsidRPr="00951026" w:rsidTr="00C6374C">
        <w:trPr>
          <w:gridAfter w:val="1"/>
          <w:wAfter w:w="14" w:type="dxa"/>
          <w:trHeight w:val="782"/>
        </w:trPr>
        <w:tc>
          <w:tcPr>
            <w:tcW w:w="2122" w:type="dxa"/>
          </w:tcPr>
          <w:p w:rsidR="00EB2654" w:rsidRDefault="00EB2654" w:rsidP="008B1E32">
            <w:pPr>
              <w:bidi w:val="0"/>
              <w:rPr>
                <w:rFonts w:asciiTheme="majorBidi" w:hAnsiTheme="majorBidi" w:cstheme="majorBidi"/>
                <w:sz w:val="24"/>
                <w:szCs w:val="24"/>
              </w:rPr>
            </w:pPr>
            <w:r>
              <w:rPr>
                <w:rFonts w:asciiTheme="majorBidi" w:hAnsiTheme="majorBidi" w:cstheme="majorBidi"/>
                <w:sz w:val="24"/>
                <w:szCs w:val="24"/>
              </w:rPr>
              <w:t>CMN</w:t>
            </w:r>
            <w:r w:rsidRPr="00715EB9">
              <w:rPr>
                <w:rFonts w:asciiTheme="majorBidi" w:hAnsiTheme="majorBidi" w:cstheme="majorBidi"/>
                <w:sz w:val="24"/>
                <w:szCs w:val="24"/>
              </w:rPr>
              <w:t>CV</w:t>
            </w:r>
          </w:p>
          <w:p w:rsidR="00EB2654" w:rsidRPr="00951026" w:rsidRDefault="00EB2654" w:rsidP="008B1E32">
            <w:pPr>
              <w:bidi w:val="0"/>
              <w:rPr>
                <w:rFonts w:asciiTheme="majorBidi" w:hAnsiTheme="majorBidi" w:cstheme="majorBidi"/>
                <w:sz w:val="24"/>
                <w:szCs w:val="24"/>
                <w:lang w:bidi="ar-EG"/>
              </w:rPr>
            </w:pPr>
            <w:r>
              <w:rPr>
                <w:rFonts w:asciiTheme="majorBidi" w:hAnsiTheme="majorBidi" w:cstheme="majorBidi"/>
                <w:sz w:val="24"/>
                <w:szCs w:val="24"/>
              </w:rPr>
              <w:t>(m\s) after 2</w:t>
            </w:r>
            <w:r w:rsidRPr="00715EB9">
              <w:rPr>
                <w:rFonts w:asciiTheme="majorBidi" w:hAnsiTheme="majorBidi" w:cstheme="majorBidi"/>
                <w:sz w:val="24"/>
                <w:szCs w:val="24"/>
              </w:rPr>
              <w:t xml:space="preserve"> week</w:t>
            </w:r>
          </w:p>
        </w:tc>
        <w:tc>
          <w:tcPr>
            <w:tcW w:w="1933" w:type="dxa"/>
          </w:tcPr>
          <w:p w:rsidR="00EB2654" w:rsidRDefault="00EB2654" w:rsidP="008B1E32">
            <w:pPr>
              <w:bidi w:val="0"/>
              <w:jc w:val="center"/>
              <w:rPr>
                <w:rFonts w:asciiTheme="majorBidi" w:hAnsiTheme="majorBidi" w:cstheme="majorBidi"/>
                <w:sz w:val="24"/>
                <w:szCs w:val="24"/>
                <w:lang w:bidi="ar-EG"/>
              </w:rPr>
            </w:pPr>
          </w:p>
          <w:p w:rsidR="00EB2654" w:rsidRPr="0010669A" w:rsidRDefault="00EB2654" w:rsidP="008B1E32">
            <w:pPr>
              <w:bidi w:val="0"/>
              <w:jc w:val="center"/>
              <w:rPr>
                <w:rFonts w:asciiTheme="majorBidi" w:hAnsiTheme="majorBidi" w:cstheme="majorBidi"/>
                <w:b/>
                <w:bCs/>
                <w:sz w:val="24"/>
                <w:szCs w:val="24"/>
                <w:lang w:bidi="ar-EG"/>
              </w:rPr>
            </w:pPr>
            <w:r w:rsidRPr="00787BB4">
              <w:rPr>
                <w:rFonts w:asciiTheme="majorBidi" w:hAnsiTheme="majorBidi" w:cstheme="majorBidi"/>
                <w:sz w:val="24"/>
                <w:szCs w:val="24"/>
                <w:lang w:bidi="ar-EG"/>
              </w:rPr>
              <w:t>53.7±1.6</w:t>
            </w:r>
          </w:p>
        </w:tc>
        <w:tc>
          <w:tcPr>
            <w:tcW w:w="2267" w:type="dxa"/>
          </w:tcPr>
          <w:p w:rsidR="00EB2654" w:rsidRPr="00F43E0F" w:rsidRDefault="00EB2654" w:rsidP="00F6283A">
            <w:pPr>
              <w:pStyle w:val="Subtitle"/>
              <w:bidi w:val="0"/>
              <w:rPr>
                <w:lang w:bidi="ar-EG"/>
              </w:rPr>
            </w:pPr>
          </w:p>
          <w:p w:rsidR="00EB2654" w:rsidRPr="00787BB4" w:rsidRDefault="00EB2654" w:rsidP="00F6283A">
            <w:pPr>
              <w:jc w:val="center"/>
              <w:rPr>
                <w:rFonts w:asciiTheme="majorBidi" w:hAnsiTheme="majorBidi" w:cstheme="majorBidi"/>
                <w:sz w:val="24"/>
                <w:szCs w:val="24"/>
                <w:lang w:bidi="ar-EG"/>
              </w:rPr>
            </w:pPr>
            <w:r w:rsidRPr="000B47EC">
              <w:rPr>
                <w:rFonts w:asciiTheme="majorBidi" w:hAnsiTheme="majorBidi" w:cstheme="majorBidi"/>
                <w:sz w:val="28"/>
                <w:szCs w:val="28"/>
                <w:rtl/>
                <w:lang w:bidi="ar-EG"/>
              </w:rPr>
              <w:t>*</w:t>
            </w:r>
            <w:r w:rsidRPr="00787BB4">
              <w:rPr>
                <w:rFonts w:asciiTheme="majorBidi" w:hAnsiTheme="majorBidi" w:cstheme="majorBidi"/>
                <w:sz w:val="24"/>
                <w:szCs w:val="24"/>
                <w:lang w:bidi="ar-EG"/>
              </w:rPr>
              <w:t>43.6 ±2.9</w:t>
            </w:r>
          </w:p>
          <w:p w:rsidR="00EB2654" w:rsidRPr="00951026" w:rsidRDefault="00EB2654" w:rsidP="00EB2654">
            <w:pPr>
              <w:bidi w:val="0"/>
              <w:jc w:val="center"/>
              <w:rPr>
                <w:rFonts w:asciiTheme="majorBidi" w:hAnsiTheme="majorBidi" w:cstheme="majorBidi"/>
                <w:b/>
                <w:bCs/>
                <w:sz w:val="24"/>
                <w:szCs w:val="24"/>
                <w:lang w:bidi="ar-EG"/>
              </w:rPr>
            </w:pPr>
          </w:p>
        </w:tc>
        <w:tc>
          <w:tcPr>
            <w:tcW w:w="2105" w:type="dxa"/>
          </w:tcPr>
          <w:p w:rsidR="00EB2654" w:rsidRDefault="00EB2654" w:rsidP="00F6283A">
            <w:pPr>
              <w:bidi w:val="0"/>
              <w:rPr>
                <w:rFonts w:asciiTheme="majorBidi" w:hAnsiTheme="majorBidi" w:cstheme="majorBidi"/>
                <w:sz w:val="24"/>
                <w:szCs w:val="24"/>
                <w:lang w:bidi="ar-EG"/>
              </w:rPr>
            </w:pPr>
          </w:p>
          <w:p w:rsidR="00EB2654" w:rsidRPr="00787BB4" w:rsidRDefault="00EB2654" w:rsidP="00F6283A">
            <w:pPr>
              <w:spacing w:after="200" w:line="276" w:lineRule="auto"/>
              <w:jc w:val="right"/>
              <w:rPr>
                <w:rFonts w:asciiTheme="majorBidi" w:hAnsiTheme="majorBidi" w:cstheme="majorBidi"/>
                <w:sz w:val="24"/>
                <w:szCs w:val="24"/>
                <w:rtl/>
                <w:lang w:bidi="ar-EG"/>
              </w:rPr>
            </w:pPr>
            <w:r>
              <w:rPr>
                <w:rFonts w:asciiTheme="majorBidi" w:hAnsiTheme="majorBidi" w:cstheme="majorBidi"/>
                <w:sz w:val="24"/>
                <w:szCs w:val="24"/>
                <w:lang w:bidi="ar-EG"/>
              </w:rPr>
              <w:t>50.9± 2.6*</w:t>
            </w:r>
          </w:p>
          <w:p w:rsidR="00EB2654" w:rsidRPr="00951026" w:rsidRDefault="00EB2654" w:rsidP="00F6283A">
            <w:pPr>
              <w:bidi w:val="0"/>
              <w:rPr>
                <w:rFonts w:asciiTheme="majorBidi" w:hAnsiTheme="majorBidi" w:cstheme="majorBidi"/>
                <w:b/>
                <w:bCs/>
                <w:sz w:val="24"/>
                <w:szCs w:val="24"/>
                <w:lang w:bidi="ar-EG"/>
              </w:rPr>
            </w:pPr>
          </w:p>
        </w:tc>
      </w:tr>
    </w:tbl>
    <w:p w:rsidR="00EB2654" w:rsidRPr="00216F2C" w:rsidRDefault="00EB2654" w:rsidP="00EB2654">
      <w:pPr>
        <w:bidi w:val="0"/>
        <w:spacing w:line="240" w:lineRule="auto"/>
        <w:ind w:right="-1074"/>
        <w:jc w:val="both"/>
        <w:rPr>
          <w:rFonts w:asciiTheme="majorBidi" w:eastAsia="Times New Roman" w:hAnsiTheme="majorBidi" w:cstheme="majorBidi"/>
          <w:sz w:val="24"/>
          <w:szCs w:val="24"/>
        </w:rPr>
      </w:pPr>
      <w:r w:rsidRPr="00216F2C">
        <w:rPr>
          <w:rFonts w:asciiTheme="majorBidi" w:eastAsia="Times New Roman" w:hAnsiTheme="majorBidi" w:cstheme="majorBidi" w:hint="cs"/>
          <w:sz w:val="24"/>
          <w:szCs w:val="24"/>
          <w:rtl/>
        </w:rPr>
        <w:t>*</w:t>
      </w:r>
      <w:r>
        <w:rPr>
          <w:rFonts w:asciiTheme="majorBidi" w:eastAsia="Times New Roman" w:hAnsiTheme="majorBidi" w:cstheme="majorBidi"/>
          <w:sz w:val="24"/>
          <w:szCs w:val="24"/>
        </w:rPr>
        <w:t xml:space="preserve"> </w:t>
      </w:r>
      <w:r w:rsidRPr="00216F2C">
        <w:rPr>
          <w:rFonts w:asciiTheme="majorBidi" w:eastAsia="Times New Roman" w:hAnsiTheme="majorBidi" w:cstheme="majorBidi"/>
          <w:sz w:val="24"/>
          <w:szCs w:val="24"/>
        </w:rPr>
        <w:t>significant at P &lt;0.05 ( compared to group 1)</w:t>
      </w:r>
    </w:p>
    <w:p w:rsidR="00EB2654" w:rsidRPr="00216F2C" w:rsidRDefault="00EB2654" w:rsidP="00EB2654">
      <w:pPr>
        <w:bidi w:val="0"/>
        <w:spacing w:line="240" w:lineRule="auto"/>
        <w:ind w:right="-1074"/>
        <w:jc w:val="both"/>
        <w:rPr>
          <w:rFonts w:asciiTheme="majorBidi" w:eastAsia="Times New Roman" w:hAnsiTheme="majorBidi" w:cstheme="majorBidi"/>
          <w:sz w:val="24"/>
          <w:szCs w:val="24"/>
        </w:rPr>
      </w:pPr>
      <w:r w:rsidRPr="00216F2C">
        <w:rPr>
          <w:rFonts w:asciiTheme="majorBidi" w:eastAsia="Times New Roman" w:hAnsiTheme="majorBidi" w:cstheme="majorBidi"/>
          <w:sz w:val="24"/>
          <w:szCs w:val="24"/>
          <w:rtl/>
        </w:rPr>
        <w:t>#</w:t>
      </w:r>
      <w:r w:rsidRPr="00216F2C">
        <w:rPr>
          <w:rFonts w:asciiTheme="majorBidi" w:eastAsia="Times New Roman" w:hAnsiTheme="majorBidi" w:cstheme="majorBidi"/>
          <w:sz w:val="24"/>
          <w:szCs w:val="24"/>
        </w:rPr>
        <w:t xml:space="preserve"> significant at P &lt;0.05( compared to group 2</w:t>
      </w:r>
      <w:r w:rsidR="00C6374C">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 xml:space="preserve"> </w:t>
      </w:r>
      <w:r w:rsidRPr="00216F2C">
        <w:rPr>
          <w:rFonts w:asciiTheme="majorBidi" w:eastAsia="Times New Roman" w:hAnsiTheme="majorBidi" w:cstheme="majorBidi"/>
          <w:sz w:val="24"/>
          <w:szCs w:val="24"/>
        </w:rPr>
        <w:t>)</w:t>
      </w:r>
    </w:p>
    <w:p w:rsidR="00EB2654" w:rsidRDefault="00EB2654" w:rsidP="00EB2654">
      <w:pPr>
        <w:tabs>
          <w:tab w:val="left" w:pos="7616"/>
        </w:tabs>
        <w:jc w:val="right"/>
        <w:rPr>
          <w:rFonts w:asciiTheme="majorBidi" w:hAnsiTheme="majorBidi" w:cstheme="majorBidi"/>
          <w:sz w:val="24"/>
          <w:szCs w:val="24"/>
          <w:lang w:bidi="ar-EG"/>
        </w:rPr>
      </w:pPr>
      <w:r w:rsidRPr="00216F2C">
        <w:rPr>
          <w:rFonts w:asciiTheme="majorBidi" w:hAnsiTheme="majorBidi" w:cstheme="majorBidi"/>
          <w:sz w:val="24"/>
          <w:szCs w:val="24"/>
          <w:lang w:bidi="ar-EG"/>
        </w:rPr>
        <w:t>SD standard deviation</w:t>
      </w:r>
    </w:p>
    <w:p w:rsidR="00195F0A" w:rsidRDefault="00195F0A" w:rsidP="00EB2654">
      <w:pPr>
        <w:bidi w:val="0"/>
        <w:rPr>
          <w:rFonts w:asciiTheme="majorBidi" w:hAnsiTheme="majorBidi" w:cstheme="majorBidi"/>
          <w:b/>
          <w:bCs/>
          <w:sz w:val="28"/>
          <w:szCs w:val="28"/>
          <w:lang w:bidi="ar-EG"/>
        </w:rPr>
      </w:pPr>
    </w:p>
    <w:p w:rsidR="00195F0A" w:rsidRDefault="00195F0A" w:rsidP="00195F0A">
      <w:pPr>
        <w:bidi w:val="0"/>
        <w:rPr>
          <w:rFonts w:asciiTheme="majorBidi" w:hAnsiTheme="majorBidi" w:cstheme="majorBidi"/>
          <w:b/>
          <w:bCs/>
          <w:sz w:val="28"/>
          <w:szCs w:val="28"/>
          <w:lang w:bidi="ar-EG"/>
        </w:rPr>
      </w:pPr>
    </w:p>
    <w:p w:rsidR="00195F0A" w:rsidRDefault="00195F0A" w:rsidP="00195F0A">
      <w:pPr>
        <w:bidi w:val="0"/>
        <w:rPr>
          <w:rFonts w:asciiTheme="majorBidi" w:hAnsiTheme="majorBidi" w:cstheme="majorBidi"/>
          <w:b/>
          <w:bCs/>
          <w:sz w:val="28"/>
          <w:szCs w:val="28"/>
          <w:lang w:bidi="ar-EG"/>
        </w:rPr>
      </w:pPr>
    </w:p>
    <w:p w:rsidR="00195F0A" w:rsidRDefault="00195F0A" w:rsidP="00195F0A">
      <w:pPr>
        <w:bidi w:val="0"/>
        <w:rPr>
          <w:rFonts w:asciiTheme="majorBidi" w:hAnsiTheme="majorBidi" w:cstheme="majorBidi"/>
          <w:b/>
          <w:bCs/>
          <w:sz w:val="28"/>
          <w:szCs w:val="28"/>
          <w:lang w:bidi="ar-EG"/>
        </w:rPr>
      </w:pPr>
    </w:p>
    <w:p w:rsidR="00195F0A" w:rsidRDefault="00195F0A" w:rsidP="00195F0A">
      <w:pPr>
        <w:bidi w:val="0"/>
        <w:rPr>
          <w:rFonts w:asciiTheme="majorBidi" w:hAnsiTheme="majorBidi" w:cstheme="majorBidi"/>
          <w:b/>
          <w:bCs/>
          <w:sz w:val="28"/>
          <w:szCs w:val="28"/>
          <w:lang w:bidi="ar-EG"/>
        </w:rPr>
      </w:pPr>
    </w:p>
    <w:p w:rsidR="00195F0A" w:rsidRDefault="00195F0A" w:rsidP="00195F0A">
      <w:pPr>
        <w:bidi w:val="0"/>
        <w:rPr>
          <w:rFonts w:asciiTheme="majorBidi" w:hAnsiTheme="majorBidi" w:cstheme="majorBidi"/>
          <w:b/>
          <w:bCs/>
          <w:sz w:val="28"/>
          <w:szCs w:val="28"/>
          <w:lang w:bidi="ar-EG"/>
        </w:rPr>
      </w:pPr>
    </w:p>
    <w:p w:rsidR="00EB2654" w:rsidRPr="00CB464D" w:rsidRDefault="00EB2654" w:rsidP="00195F0A">
      <w:pPr>
        <w:bidi w:val="0"/>
        <w:rPr>
          <w:rFonts w:asciiTheme="majorBidi" w:hAnsiTheme="majorBidi" w:cstheme="majorBidi"/>
          <w:sz w:val="28"/>
          <w:szCs w:val="28"/>
          <w:rtl/>
          <w:lang w:bidi="ar-EG"/>
        </w:rPr>
      </w:pPr>
      <w:r w:rsidRPr="00CB464D">
        <w:rPr>
          <w:rFonts w:asciiTheme="majorBidi" w:hAnsiTheme="majorBidi" w:cstheme="majorBidi"/>
          <w:b/>
          <w:bCs/>
          <w:sz w:val="28"/>
          <w:szCs w:val="28"/>
          <w:lang w:bidi="ar-EG"/>
        </w:rPr>
        <w:lastRenderedPageBreak/>
        <w:t xml:space="preserve">Table (3): </w:t>
      </w:r>
      <w:r w:rsidRPr="00CB464D">
        <w:rPr>
          <w:rFonts w:asciiTheme="majorBidi" w:hAnsiTheme="majorBidi" w:cstheme="majorBidi"/>
          <w:sz w:val="28"/>
          <w:szCs w:val="28"/>
          <w:lang w:bidi="ar-EG"/>
        </w:rPr>
        <w:t>Thermal pain threshold results at 1, 2, 3 and 4 weeks respectively after 1</w:t>
      </w:r>
      <w:r w:rsidRPr="00CB464D">
        <w:rPr>
          <w:rFonts w:asciiTheme="majorBidi" w:hAnsiTheme="majorBidi" w:cstheme="majorBidi"/>
          <w:sz w:val="28"/>
          <w:szCs w:val="28"/>
          <w:vertAlign w:val="superscript"/>
          <w:lang w:bidi="ar-EG"/>
        </w:rPr>
        <w:t>st</w:t>
      </w:r>
      <w:r w:rsidRPr="00CB464D">
        <w:rPr>
          <w:rFonts w:asciiTheme="majorBidi" w:hAnsiTheme="majorBidi" w:cstheme="majorBidi"/>
          <w:sz w:val="28"/>
          <w:szCs w:val="28"/>
          <w:lang w:bidi="ar-EG"/>
        </w:rPr>
        <w:t xml:space="preserve"> dose of </w:t>
      </w:r>
      <w:proofErr w:type="spellStart"/>
      <w:r w:rsidRPr="00CB464D">
        <w:rPr>
          <w:rFonts w:asciiTheme="majorBidi" w:hAnsiTheme="majorBidi" w:cstheme="majorBidi"/>
          <w:sz w:val="28"/>
          <w:szCs w:val="28"/>
          <w:lang w:bidi="ar-EG"/>
        </w:rPr>
        <w:t>taxol</w:t>
      </w:r>
      <w:proofErr w:type="spellEnd"/>
      <w:r w:rsidRPr="00CB464D">
        <w:rPr>
          <w:rFonts w:asciiTheme="majorBidi" w:hAnsiTheme="majorBidi" w:cstheme="majorBidi"/>
          <w:sz w:val="28"/>
          <w:szCs w:val="28"/>
          <w:lang w:bidi="ar-EG"/>
        </w:rPr>
        <w:t xml:space="preserve"> injection</w:t>
      </w:r>
      <w:r w:rsidRPr="00CB464D">
        <w:rPr>
          <w:rFonts w:asciiTheme="majorBidi" w:hAnsiTheme="majorBidi" w:cstheme="majorBidi"/>
          <w:sz w:val="28"/>
          <w:szCs w:val="28"/>
        </w:rPr>
        <w:t xml:space="preserve">. </w:t>
      </w:r>
    </w:p>
    <w:tbl>
      <w:tblPr>
        <w:tblStyle w:val="TableGrid"/>
        <w:tblW w:w="8472" w:type="dxa"/>
        <w:tblInd w:w="-318" w:type="dxa"/>
        <w:tblLayout w:type="fixed"/>
        <w:tblLook w:val="04A0" w:firstRow="1" w:lastRow="0" w:firstColumn="1" w:lastColumn="0" w:noHBand="0" w:noVBand="1"/>
      </w:tblPr>
      <w:tblGrid>
        <w:gridCol w:w="2133"/>
        <w:gridCol w:w="1943"/>
        <w:gridCol w:w="2279"/>
        <w:gridCol w:w="2117"/>
      </w:tblGrid>
      <w:tr w:rsidR="00EB2654" w:rsidRPr="00951026" w:rsidTr="00EB2654">
        <w:trPr>
          <w:trHeight w:val="268"/>
        </w:trPr>
        <w:tc>
          <w:tcPr>
            <w:tcW w:w="2133" w:type="dxa"/>
            <w:vMerge w:val="restart"/>
            <w:shd w:val="clear" w:color="auto" w:fill="A6A6A6" w:themeFill="background1" w:themeFillShade="A6"/>
          </w:tcPr>
          <w:p w:rsidR="00EB2654" w:rsidRDefault="00EB2654" w:rsidP="00F6283A">
            <w:pPr>
              <w:bidi w:val="0"/>
              <w:rPr>
                <w:rFonts w:asciiTheme="majorBidi" w:hAnsiTheme="majorBidi" w:cstheme="majorBidi"/>
                <w:sz w:val="24"/>
                <w:szCs w:val="24"/>
              </w:rPr>
            </w:pPr>
          </w:p>
          <w:p w:rsidR="00EB2654" w:rsidRPr="00951026" w:rsidRDefault="00EB2654" w:rsidP="00F6283A">
            <w:pPr>
              <w:bidi w:val="0"/>
              <w:rPr>
                <w:rFonts w:asciiTheme="majorBidi" w:hAnsiTheme="majorBidi" w:cstheme="majorBidi"/>
                <w:b/>
                <w:bCs/>
                <w:sz w:val="24"/>
                <w:szCs w:val="24"/>
                <w:lang w:bidi="ar-EG"/>
              </w:rPr>
            </w:pPr>
            <w:r w:rsidRPr="009D2460">
              <w:rPr>
                <w:rFonts w:asciiTheme="majorBidi" w:hAnsiTheme="majorBidi" w:cstheme="majorBidi"/>
                <w:sz w:val="24"/>
                <w:szCs w:val="24"/>
                <w:lang w:bidi="ar-EG"/>
              </w:rPr>
              <w:t>Thermal pain threshold</w:t>
            </w:r>
          </w:p>
        </w:tc>
        <w:tc>
          <w:tcPr>
            <w:tcW w:w="6338" w:type="dxa"/>
            <w:gridSpan w:val="3"/>
            <w:tcBorders>
              <w:bottom w:val="single" w:sz="4" w:space="0" w:color="auto"/>
            </w:tcBorders>
            <w:shd w:val="clear" w:color="auto" w:fill="A6A6A6" w:themeFill="background1" w:themeFillShade="A6"/>
          </w:tcPr>
          <w:p w:rsidR="00EB2654" w:rsidRPr="00951026" w:rsidRDefault="00EB2654" w:rsidP="00F6283A">
            <w:pPr>
              <w:bidi w:val="0"/>
              <w:jc w:val="center"/>
              <w:rPr>
                <w:rFonts w:asciiTheme="majorBidi" w:hAnsiTheme="majorBidi" w:cstheme="majorBidi"/>
                <w:b/>
                <w:bCs/>
                <w:sz w:val="24"/>
                <w:szCs w:val="24"/>
                <w:lang w:bidi="ar-EG"/>
              </w:rPr>
            </w:pPr>
            <w:r>
              <w:rPr>
                <w:rFonts w:asciiTheme="majorBidi" w:hAnsiTheme="majorBidi" w:cstheme="majorBidi"/>
                <w:b/>
                <w:bCs/>
                <w:sz w:val="24"/>
                <w:szCs w:val="24"/>
                <w:lang w:bidi="ar-EG"/>
              </w:rPr>
              <w:t xml:space="preserve">Group </w:t>
            </w:r>
          </w:p>
        </w:tc>
      </w:tr>
      <w:tr w:rsidR="00EB2654" w:rsidRPr="00951026" w:rsidTr="00EB2654">
        <w:trPr>
          <w:trHeight w:val="299"/>
        </w:trPr>
        <w:tc>
          <w:tcPr>
            <w:tcW w:w="2133" w:type="dxa"/>
            <w:vMerge/>
            <w:shd w:val="clear" w:color="auto" w:fill="A6A6A6" w:themeFill="background1" w:themeFillShade="A6"/>
          </w:tcPr>
          <w:p w:rsidR="00EB2654" w:rsidRPr="00951026" w:rsidRDefault="00EB2654" w:rsidP="00F6283A">
            <w:pPr>
              <w:bidi w:val="0"/>
              <w:rPr>
                <w:rFonts w:asciiTheme="majorBidi" w:hAnsiTheme="majorBidi" w:cstheme="majorBidi"/>
                <w:b/>
                <w:bCs/>
                <w:sz w:val="24"/>
                <w:szCs w:val="24"/>
                <w:lang w:bidi="ar-EG"/>
              </w:rPr>
            </w:pPr>
          </w:p>
        </w:tc>
        <w:tc>
          <w:tcPr>
            <w:tcW w:w="1943" w:type="dxa"/>
            <w:tcBorders>
              <w:top w:val="single" w:sz="4" w:space="0" w:color="auto"/>
            </w:tcBorders>
            <w:shd w:val="clear" w:color="auto" w:fill="A6A6A6" w:themeFill="background1" w:themeFillShade="A6"/>
          </w:tcPr>
          <w:p w:rsidR="00EB2654" w:rsidRPr="00951026" w:rsidRDefault="00EB2654" w:rsidP="00F6283A">
            <w:pPr>
              <w:bidi w:val="0"/>
              <w:jc w:val="center"/>
              <w:rPr>
                <w:rFonts w:asciiTheme="majorBidi" w:hAnsiTheme="majorBidi" w:cstheme="majorBidi"/>
                <w:sz w:val="24"/>
                <w:szCs w:val="24"/>
                <w:lang w:bidi="ar-EG"/>
              </w:rPr>
            </w:pPr>
            <w:r>
              <w:rPr>
                <w:rFonts w:asciiTheme="majorBidi" w:hAnsiTheme="majorBidi" w:cstheme="majorBidi"/>
                <w:sz w:val="24"/>
                <w:szCs w:val="24"/>
                <w:lang w:bidi="ar-EG"/>
              </w:rPr>
              <w:t>G 1</w:t>
            </w:r>
          </w:p>
          <w:p w:rsidR="00EB2654" w:rsidRPr="00951026" w:rsidRDefault="00EB2654" w:rsidP="00F6283A">
            <w:pPr>
              <w:bidi w:val="0"/>
              <w:jc w:val="center"/>
              <w:rPr>
                <w:rFonts w:asciiTheme="majorBidi" w:hAnsiTheme="majorBidi" w:cstheme="majorBidi"/>
                <w:b/>
                <w:bCs/>
                <w:sz w:val="24"/>
                <w:szCs w:val="24"/>
                <w:lang w:bidi="ar-EG"/>
              </w:rPr>
            </w:pPr>
            <w:proofErr w:type="spellStart"/>
            <w:r w:rsidRPr="00951026">
              <w:rPr>
                <w:rFonts w:asciiTheme="majorBidi" w:hAnsiTheme="majorBidi" w:cstheme="majorBidi"/>
                <w:sz w:val="24"/>
                <w:szCs w:val="24"/>
                <w:lang w:bidi="ar-EG"/>
              </w:rPr>
              <w:t>Mean±SD</w:t>
            </w:r>
            <w:proofErr w:type="spellEnd"/>
          </w:p>
        </w:tc>
        <w:tc>
          <w:tcPr>
            <w:tcW w:w="2279" w:type="dxa"/>
            <w:tcBorders>
              <w:top w:val="single" w:sz="4" w:space="0" w:color="auto"/>
            </w:tcBorders>
            <w:shd w:val="clear" w:color="auto" w:fill="A6A6A6" w:themeFill="background1" w:themeFillShade="A6"/>
          </w:tcPr>
          <w:p w:rsidR="00EB2654" w:rsidRPr="00951026" w:rsidRDefault="00EB2654" w:rsidP="00F6283A">
            <w:pPr>
              <w:bidi w:val="0"/>
              <w:jc w:val="center"/>
              <w:rPr>
                <w:rFonts w:asciiTheme="majorBidi" w:hAnsiTheme="majorBidi" w:cstheme="majorBidi"/>
                <w:sz w:val="24"/>
                <w:szCs w:val="24"/>
                <w:lang w:bidi="ar-EG"/>
              </w:rPr>
            </w:pPr>
            <w:r>
              <w:rPr>
                <w:rFonts w:asciiTheme="majorBidi" w:hAnsiTheme="majorBidi" w:cstheme="majorBidi"/>
                <w:sz w:val="24"/>
                <w:szCs w:val="24"/>
                <w:lang w:bidi="ar-EG"/>
              </w:rPr>
              <w:t>G 2</w:t>
            </w:r>
          </w:p>
          <w:p w:rsidR="00EB2654" w:rsidRPr="00951026" w:rsidRDefault="00EB2654" w:rsidP="00F6283A">
            <w:pPr>
              <w:bidi w:val="0"/>
              <w:jc w:val="center"/>
              <w:rPr>
                <w:rFonts w:asciiTheme="majorBidi" w:hAnsiTheme="majorBidi" w:cstheme="majorBidi"/>
                <w:b/>
                <w:bCs/>
                <w:sz w:val="24"/>
                <w:szCs w:val="24"/>
                <w:lang w:bidi="ar-EG"/>
              </w:rPr>
            </w:pPr>
            <w:proofErr w:type="spellStart"/>
            <w:r w:rsidRPr="00951026">
              <w:rPr>
                <w:rFonts w:asciiTheme="majorBidi" w:hAnsiTheme="majorBidi" w:cstheme="majorBidi"/>
                <w:sz w:val="24"/>
                <w:szCs w:val="24"/>
                <w:lang w:bidi="ar-EG"/>
              </w:rPr>
              <w:t>Mean±SD</w:t>
            </w:r>
            <w:proofErr w:type="spellEnd"/>
            <w:r w:rsidRPr="00951026">
              <w:rPr>
                <w:rFonts w:asciiTheme="majorBidi" w:hAnsiTheme="majorBidi" w:cstheme="majorBidi"/>
                <w:sz w:val="24"/>
                <w:szCs w:val="24"/>
                <w:lang w:bidi="ar-EG"/>
              </w:rPr>
              <w:t xml:space="preserve"> </w:t>
            </w:r>
          </w:p>
        </w:tc>
        <w:tc>
          <w:tcPr>
            <w:tcW w:w="2117" w:type="dxa"/>
            <w:tcBorders>
              <w:top w:val="single" w:sz="4" w:space="0" w:color="auto"/>
            </w:tcBorders>
            <w:shd w:val="clear" w:color="auto" w:fill="A6A6A6" w:themeFill="background1" w:themeFillShade="A6"/>
          </w:tcPr>
          <w:p w:rsidR="00EB2654" w:rsidRPr="00951026" w:rsidRDefault="00EB2654" w:rsidP="00F6283A">
            <w:pPr>
              <w:bidi w:val="0"/>
              <w:jc w:val="center"/>
              <w:rPr>
                <w:rFonts w:asciiTheme="majorBidi" w:hAnsiTheme="majorBidi" w:cstheme="majorBidi"/>
                <w:sz w:val="24"/>
                <w:szCs w:val="24"/>
                <w:lang w:bidi="ar-EG"/>
              </w:rPr>
            </w:pPr>
            <w:r>
              <w:rPr>
                <w:rFonts w:asciiTheme="majorBidi" w:hAnsiTheme="majorBidi" w:cstheme="majorBidi"/>
                <w:sz w:val="24"/>
                <w:szCs w:val="24"/>
                <w:lang w:bidi="ar-EG"/>
              </w:rPr>
              <w:t>G3</w:t>
            </w:r>
          </w:p>
          <w:p w:rsidR="00EB2654" w:rsidRPr="00951026" w:rsidRDefault="00EB2654" w:rsidP="00F6283A">
            <w:pPr>
              <w:bidi w:val="0"/>
              <w:jc w:val="center"/>
              <w:rPr>
                <w:rFonts w:asciiTheme="majorBidi" w:hAnsiTheme="majorBidi" w:cstheme="majorBidi"/>
                <w:b/>
                <w:bCs/>
                <w:sz w:val="24"/>
                <w:szCs w:val="24"/>
                <w:lang w:bidi="ar-EG"/>
              </w:rPr>
            </w:pPr>
            <w:proofErr w:type="spellStart"/>
            <w:r w:rsidRPr="00951026">
              <w:rPr>
                <w:rFonts w:asciiTheme="majorBidi" w:hAnsiTheme="majorBidi" w:cstheme="majorBidi"/>
                <w:sz w:val="24"/>
                <w:szCs w:val="24"/>
                <w:lang w:bidi="ar-EG"/>
              </w:rPr>
              <w:t>Mean±SD</w:t>
            </w:r>
            <w:proofErr w:type="spellEnd"/>
          </w:p>
        </w:tc>
      </w:tr>
      <w:tr w:rsidR="00EB2654" w:rsidRPr="009D2460" w:rsidTr="00C6374C">
        <w:trPr>
          <w:trHeight w:val="830"/>
        </w:trPr>
        <w:tc>
          <w:tcPr>
            <w:tcW w:w="2133" w:type="dxa"/>
          </w:tcPr>
          <w:p w:rsidR="00EB2654" w:rsidRPr="009D2460" w:rsidRDefault="00EB2654" w:rsidP="00F6283A">
            <w:pPr>
              <w:bidi w:val="0"/>
              <w:jc w:val="both"/>
              <w:rPr>
                <w:rFonts w:asciiTheme="majorBidi" w:hAnsiTheme="majorBidi" w:cstheme="majorBidi"/>
                <w:sz w:val="20"/>
                <w:szCs w:val="20"/>
                <w:lang w:bidi="ar-EG"/>
              </w:rPr>
            </w:pPr>
            <w:r w:rsidRPr="009D2460">
              <w:rPr>
                <w:rFonts w:asciiTheme="majorBidi" w:hAnsiTheme="majorBidi" w:cstheme="majorBidi"/>
                <w:sz w:val="20"/>
                <w:szCs w:val="20"/>
                <w:lang w:bidi="ar-EG"/>
              </w:rPr>
              <w:t>Thermal pain threshold</w:t>
            </w:r>
          </w:p>
          <w:p w:rsidR="00EB2654" w:rsidRPr="009D2460" w:rsidRDefault="00EB2654" w:rsidP="00F6283A">
            <w:pPr>
              <w:bidi w:val="0"/>
              <w:jc w:val="both"/>
              <w:rPr>
                <w:rFonts w:asciiTheme="majorBidi" w:hAnsiTheme="majorBidi" w:cstheme="majorBidi"/>
                <w:sz w:val="24"/>
                <w:szCs w:val="24"/>
                <w:lang w:bidi="ar-EG"/>
              </w:rPr>
            </w:pPr>
            <w:r w:rsidRPr="009D2460">
              <w:rPr>
                <w:rFonts w:asciiTheme="majorBidi" w:hAnsiTheme="majorBidi" w:cstheme="majorBidi"/>
                <w:sz w:val="20"/>
                <w:szCs w:val="20"/>
                <w:lang w:bidi="ar-EG"/>
              </w:rPr>
              <w:t>(sec)at1wk</w:t>
            </w:r>
          </w:p>
        </w:tc>
        <w:tc>
          <w:tcPr>
            <w:tcW w:w="1943" w:type="dxa"/>
          </w:tcPr>
          <w:p w:rsidR="00EB2654" w:rsidRPr="00C51A66" w:rsidRDefault="00EB2654" w:rsidP="00F6283A">
            <w:pPr>
              <w:bidi w:val="0"/>
              <w:jc w:val="center"/>
              <w:rPr>
                <w:rFonts w:asciiTheme="majorBidi" w:hAnsiTheme="majorBidi" w:cstheme="majorBidi"/>
                <w:sz w:val="24"/>
                <w:szCs w:val="24"/>
                <w:lang w:bidi="ar-EG"/>
              </w:rPr>
            </w:pPr>
          </w:p>
          <w:p w:rsidR="00EB2654" w:rsidRPr="00C51A66" w:rsidRDefault="00EB2654" w:rsidP="00F6283A">
            <w:pPr>
              <w:bidi w:val="0"/>
              <w:jc w:val="center"/>
              <w:rPr>
                <w:rFonts w:asciiTheme="majorBidi" w:hAnsiTheme="majorBidi" w:cstheme="majorBidi"/>
                <w:b/>
                <w:bCs/>
                <w:sz w:val="24"/>
                <w:szCs w:val="24"/>
                <w:lang w:bidi="ar-EG"/>
              </w:rPr>
            </w:pPr>
            <w:r w:rsidRPr="00C51A66">
              <w:rPr>
                <w:rFonts w:asciiTheme="majorBidi" w:hAnsiTheme="majorBidi" w:cstheme="majorBidi"/>
                <w:sz w:val="24"/>
                <w:szCs w:val="24"/>
                <w:lang w:bidi="ar-EG"/>
              </w:rPr>
              <w:t>5.3±0.9</w:t>
            </w:r>
          </w:p>
        </w:tc>
        <w:tc>
          <w:tcPr>
            <w:tcW w:w="2279" w:type="dxa"/>
          </w:tcPr>
          <w:p w:rsidR="00EB2654" w:rsidRPr="00C51A66" w:rsidRDefault="00EB2654" w:rsidP="00F6283A">
            <w:pPr>
              <w:bidi w:val="0"/>
              <w:jc w:val="center"/>
              <w:rPr>
                <w:rFonts w:asciiTheme="majorBidi" w:hAnsiTheme="majorBidi" w:cstheme="majorBidi"/>
                <w:sz w:val="24"/>
                <w:szCs w:val="24"/>
                <w:lang w:bidi="ar-EG"/>
              </w:rPr>
            </w:pPr>
          </w:p>
          <w:p w:rsidR="00EB2654" w:rsidRPr="00C51A66" w:rsidRDefault="00EB2654" w:rsidP="00F6283A">
            <w:pPr>
              <w:jc w:val="center"/>
              <w:rPr>
                <w:rFonts w:asciiTheme="majorBidi" w:hAnsiTheme="majorBidi" w:cstheme="majorBidi"/>
                <w:sz w:val="24"/>
                <w:szCs w:val="24"/>
                <w:lang w:bidi="ar-EG"/>
              </w:rPr>
            </w:pPr>
            <w:r w:rsidRPr="00C51A66">
              <w:rPr>
                <w:rFonts w:asciiTheme="majorBidi" w:hAnsiTheme="majorBidi" w:cstheme="majorBidi"/>
                <w:sz w:val="24"/>
                <w:szCs w:val="24"/>
                <w:lang w:bidi="ar-EG"/>
              </w:rPr>
              <w:t>6.1 ± 0.9</w:t>
            </w:r>
          </w:p>
          <w:p w:rsidR="00EB2654" w:rsidRPr="009A1C18" w:rsidRDefault="00C6374C" w:rsidP="00F6283A">
            <w:pPr>
              <w:bidi w:val="0"/>
              <w:jc w:val="center"/>
              <w:rPr>
                <w:rFonts w:asciiTheme="majorBidi" w:hAnsiTheme="majorBidi" w:cstheme="majorBidi"/>
                <w:sz w:val="20"/>
                <w:szCs w:val="20"/>
                <w:lang w:bidi="ar-EG"/>
              </w:rPr>
            </w:pPr>
            <w:r>
              <w:rPr>
                <w:rFonts w:asciiTheme="majorBidi" w:hAnsiTheme="majorBidi" w:cstheme="majorBidi"/>
                <w:sz w:val="20"/>
                <w:szCs w:val="20"/>
                <w:lang w:bidi="ar-EG"/>
              </w:rPr>
              <w:t>(G2</w:t>
            </w:r>
            <w:r w:rsidR="00EB2654" w:rsidRPr="009A1C18">
              <w:rPr>
                <w:rFonts w:asciiTheme="majorBidi" w:hAnsiTheme="majorBidi" w:cstheme="majorBidi"/>
                <w:sz w:val="20"/>
                <w:szCs w:val="20"/>
                <w:lang w:bidi="ar-EG"/>
              </w:rPr>
              <w:t>)</w:t>
            </w:r>
          </w:p>
          <w:p w:rsidR="00EB2654" w:rsidRPr="00C51A66" w:rsidRDefault="00EB2654" w:rsidP="00F6283A">
            <w:pPr>
              <w:bidi w:val="0"/>
              <w:rPr>
                <w:rFonts w:asciiTheme="majorBidi" w:hAnsiTheme="majorBidi" w:cstheme="majorBidi"/>
                <w:b/>
                <w:bCs/>
                <w:sz w:val="24"/>
                <w:szCs w:val="24"/>
                <w:lang w:bidi="ar-EG"/>
              </w:rPr>
            </w:pPr>
          </w:p>
        </w:tc>
        <w:tc>
          <w:tcPr>
            <w:tcW w:w="2117" w:type="dxa"/>
          </w:tcPr>
          <w:p w:rsidR="00EB2654" w:rsidRPr="00C51A66" w:rsidRDefault="00EB2654" w:rsidP="00F6283A">
            <w:pPr>
              <w:bidi w:val="0"/>
              <w:jc w:val="center"/>
              <w:rPr>
                <w:rFonts w:asciiTheme="majorBidi" w:hAnsiTheme="majorBidi" w:cstheme="majorBidi"/>
                <w:sz w:val="24"/>
                <w:szCs w:val="24"/>
              </w:rPr>
            </w:pPr>
          </w:p>
          <w:p w:rsidR="00EB2654" w:rsidRPr="00C51A66" w:rsidRDefault="00EB2654" w:rsidP="00F6283A">
            <w:pPr>
              <w:jc w:val="center"/>
              <w:rPr>
                <w:rFonts w:asciiTheme="majorBidi" w:hAnsiTheme="majorBidi" w:cstheme="majorBidi"/>
                <w:sz w:val="24"/>
                <w:szCs w:val="24"/>
                <w:lang w:bidi="ar-EG"/>
              </w:rPr>
            </w:pPr>
            <w:r w:rsidRPr="00C51A66">
              <w:rPr>
                <w:rFonts w:asciiTheme="majorBidi" w:hAnsiTheme="majorBidi" w:cstheme="majorBidi"/>
                <w:sz w:val="24"/>
                <w:szCs w:val="24"/>
                <w:lang w:bidi="ar-EG"/>
              </w:rPr>
              <w:t>6 ± 0.8</w:t>
            </w:r>
          </w:p>
          <w:p w:rsidR="00EB2654" w:rsidRPr="00C51A66" w:rsidRDefault="00EB2654" w:rsidP="00F6283A">
            <w:pPr>
              <w:bidi w:val="0"/>
              <w:jc w:val="center"/>
              <w:rPr>
                <w:rFonts w:asciiTheme="majorBidi" w:hAnsiTheme="majorBidi" w:cstheme="majorBidi"/>
                <w:b/>
                <w:bCs/>
                <w:sz w:val="24"/>
                <w:szCs w:val="24"/>
                <w:lang w:bidi="ar-EG"/>
              </w:rPr>
            </w:pPr>
          </w:p>
        </w:tc>
      </w:tr>
      <w:tr w:rsidR="00EB2654" w:rsidRPr="009D2460" w:rsidTr="00EB2654">
        <w:trPr>
          <w:trHeight w:val="768"/>
        </w:trPr>
        <w:tc>
          <w:tcPr>
            <w:tcW w:w="2133" w:type="dxa"/>
          </w:tcPr>
          <w:p w:rsidR="00EB2654" w:rsidRPr="009D2460" w:rsidRDefault="00EB2654" w:rsidP="00F6283A">
            <w:pPr>
              <w:bidi w:val="0"/>
              <w:jc w:val="both"/>
              <w:rPr>
                <w:rFonts w:asciiTheme="majorBidi" w:hAnsiTheme="majorBidi" w:cstheme="majorBidi"/>
                <w:sz w:val="20"/>
                <w:szCs w:val="20"/>
                <w:lang w:bidi="ar-EG"/>
              </w:rPr>
            </w:pPr>
            <w:r w:rsidRPr="009D2460">
              <w:rPr>
                <w:rFonts w:asciiTheme="majorBidi" w:hAnsiTheme="majorBidi" w:cstheme="majorBidi"/>
                <w:sz w:val="20"/>
                <w:szCs w:val="20"/>
                <w:lang w:bidi="ar-EG"/>
              </w:rPr>
              <w:t>Thermal pain threshold</w:t>
            </w:r>
          </w:p>
          <w:p w:rsidR="00EB2654" w:rsidRPr="00951026" w:rsidRDefault="00EB2654" w:rsidP="00F6283A">
            <w:pPr>
              <w:bidi w:val="0"/>
              <w:rPr>
                <w:rFonts w:asciiTheme="majorBidi" w:hAnsiTheme="majorBidi" w:cstheme="majorBidi"/>
                <w:sz w:val="24"/>
                <w:szCs w:val="24"/>
                <w:lang w:bidi="ar-EG"/>
              </w:rPr>
            </w:pPr>
            <w:r w:rsidRPr="009D2460">
              <w:rPr>
                <w:rFonts w:asciiTheme="majorBidi" w:hAnsiTheme="majorBidi" w:cstheme="majorBidi"/>
                <w:sz w:val="20"/>
                <w:szCs w:val="20"/>
                <w:lang w:bidi="ar-EG"/>
              </w:rPr>
              <w:t>(sec)at</w:t>
            </w:r>
            <w:r>
              <w:rPr>
                <w:rFonts w:asciiTheme="majorBidi" w:hAnsiTheme="majorBidi" w:cstheme="majorBidi"/>
                <w:sz w:val="20"/>
                <w:szCs w:val="20"/>
                <w:lang w:bidi="ar-EG"/>
              </w:rPr>
              <w:t xml:space="preserve"> 2 </w:t>
            </w:r>
            <w:proofErr w:type="spellStart"/>
            <w:r w:rsidRPr="009D2460">
              <w:rPr>
                <w:rFonts w:asciiTheme="majorBidi" w:hAnsiTheme="majorBidi" w:cstheme="majorBidi"/>
                <w:sz w:val="20"/>
                <w:szCs w:val="20"/>
                <w:lang w:bidi="ar-EG"/>
              </w:rPr>
              <w:t>wk</w:t>
            </w:r>
            <w:proofErr w:type="spellEnd"/>
          </w:p>
        </w:tc>
        <w:tc>
          <w:tcPr>
            <w:tcW w:w="1943" w:type="dxa"/>
            <w:vAlign w:val="center"/>
          </w:tcPr>
          <w:p w:rsidR="00EB2654" w:rsidRPr="00C51A66" w:rsidRDefault="00EB2654" w:rsidP="00F6283A">
            <w:pPr>
              <w:rPr>
                <w:rFonts w:asciiTheme="majorBidi" w:hAnsiTheme="majorBidi" w:cstheme="majorBidi"/>
                <w:sz w:val="24"/>
                <w:szCs w:val="24"/>
                <w:rtl/>
                <w:lang w:bidi="ar-EG"/>
              </w:rPr>
            </w:pPr>
            <w:r w:rsidRPr="00C51A66">
              <w:rPr>
                <w:rFonts w:asciiTheme="majorBidi" w:hAnsiTheme="majorBidi" w:cstheme="majorBidi"/>
                <w:sz w:val="24"/>
                <w:szCs w:val="24"/>
                <w:lang w:bidi="ar-EG"/>
              </w:rPr>
              <w:t>5.7±0.7</w:t>
            </w:r>
          </w:p>
        </w:tc>
        <w:tc>
          <w:tcPr>
            <w:tcW w:w="2279" w:type="dxa"/>
            <w:vAlign w:val="center"/>
          </w:tcPr>
          <w:p w:rsidR="00EB2654" w:rsidRPr="00C51A66" w:rsidRDefault="00EB2654" w:rsidP="00F6283A">
            <w:pPr>
              <w:jc w:val="center"/>
              <w:rPr>
                <w:rFonts w:asciiTheme="majorBidi" w:hAnsiTheme="majorBidi" w:cstheme="majorBidi"/>
                <w:sz w:val="24"/>
                <w:szCs w:val="24"/>
                <w:lang w:bidi="ar-EG"/>
              </w:rPr>
            </w:pPr>
            <w:r w:rsidRPr="00C51A66">
              <w:rPr>
                <w:rFonts w:asciiTheme="majorBidi" w:hAnsiTheme="majorBidi" w:cstheme="majorBidi"/>
                <w:sz w:val="24"/>
                <w:szCs w:val="24"/>
                <w:lang w:bidi="ar-EG"/>
              </w:rPr>
              <w:t>10.7±3.2*</w:t>
            </w:r>
          </w:p>
          <w:p w:rsidR="00EB2654" w:rsidRPr="009A1C18" w:rsidRDefault="00C6374C" w:rsidP="00F6283A">
            <w:pPr>
              <w:jc w:val="center"/>
              <w:rPr>
                <w:rFonts w:asciiTheme="majorBidi" w:hAnsiTheme="majorBidi" w:cstheme="majorBidi"/>
                <w:sz w:val="20"/>
                <w:szCs w:val="20"/>
                <w:rtl/>
                <w:lang w:bidi="ar-EG"/>
              </w:rPr>
            </w:pPr>
            <w:r>
              <w:rPr>
                <w:rFonts w:asciiTheme="majorBidi" w:hAnsiTheme="majorBidi" w:cstheme="majorBidi"/>
                <w:sz w:val="20"/>
                <w:szCs w:val="20"/>
                <w:lang w:bidi="ar-EG"/>
              </w:rPr>
              <w:t>G2</w:t>
            </w:r>
            <w:r w:rsidR="00EB2654" w:rsidRPr="009A1C18">
              <w:rPr>
                <w:rFonts w:asciiTheme="majorBidi" w:hAnsiTheme="majorBidi" w:cstheme="majorBidi"/>
                <w:sz w:val="20"/>
                <w:szCs w:val="20"/>
                <w:lang w:bidi="ar-EG"/>
              </w:rPr>
              <w:t>)</w:t>
            </w:r>
            <w:r w:rsidR="00EB2654" w:rsidRPr="009A1C18">
              <w:rPr>
                <w:rFonts w:asciiTheme="majorBidi" w:hAnsiTheme="majorBidi" w:cstheme="majorBidi" w:hint="cs"/>
                <w:sz w:val="20"/>
                <w:szCs w:val="20"/>
                <w:rtl/>
                <w:lang w:bidi="ar-EG"/>
              </w:rPr>
              <w:t>)</w:t>
            </w:r>
          </w:p>
        </w:tc>
        <w:tc>
          <w:tcPr>
            <w:tcW w:w="2117" w:type="dxa"/>
            <w:vAlign w:val="center"/>
          </w:tcPr>
          <w:p w:rsidR="00EB2654" w:rsidRPr="00C51A66" w:rsidRDefault="00EB2654" w:rsidP="00F6283A">
            <w:pPr>
              <w:jc w:val="center"/>
              <w:rPr>
                <w:rFonts w:asciiTheme="majorBidi" w:hAnsiTheme="majorBidi" w:cstheme="majorBidi"/>
                <w:sz w:val="24"/>
                <w:szCs w:val="24"/>
                <w:lang w:bidi="ar-EG"/>
              </w:rPr>
            </w:pPr>
            <w:r w:rsidRPr="00C51A66">
              <w:rPr>
                <w:rFonts w:asciiTheme="majorBidi" w:hAnsiTheme="majorBidi" w:cstheme="majorBidi"/>
                <w:sz w:val="24"/>
                <w:szCs w:val="24"/>
                <w:lang w:bidi="ar-EG"/>
              </w:rPr>
              <w:t>6.8 ± 1.6</w:t>
            </w:r>
          </w:p>
          <w:p w:rsidR="00EB2654" w:rsidRPr="00C51A66" w:rsidRDefault="00EB2654" w:rsidP="00F6283A">
            <w:pPr>
              <w:jc w:val="center"/>
              <w:rPr>
                <w:rFonts w:asciiTheme="majorBidi" w:hAnsiTheme="majorBidi" w:cstheme="majorBidi"/>
                <w:sz w:val="24"/>
                <w:szCs w:val="24"/>
                <w:rtl/>
                <w:lang w:bidi="ar-EG"/>
              </w:rPr>
            </w:pPr>
            <w:r w:rsidRPr="00C51A66">
              <w:rPr>
                <w:rFonts w:asciiTheme="majorBidi" w:hAnsiTheme="majorBidi" w:cstheme="majorBidi"/>
                <w:sz w:val="24"/>
                <w:szCs w:val="24"/>
                <w:lang w:bidi="ar-EG"/>
              </w:rPr>
              <w:t>*#</w:t>
            </w:r>
          </w:p>
        </w:tc>
      </w:tr>
    </w:tbl>
    <w:p w:rsidR="00EB2654" w:rsidRPr="00216F2C" w:rsidRDefault="000140F5" w:rsidP="000140F5">
      <w:pPr>
        <w:bidi w:val="0"/>
        <w:spacing w:line="240" w:lineRule="auto"/>
        <w:ind w:right="-1074"/>
        <w:jc w:val="both"/>
        <w:rPr>
          <w:rFonts w:asciiTheme="majorBidi" w:eastAsia="Times New Roman" w:hAnsiTheme="majorBidi" w:cstheme="majorBidi"/>
          <w:sz w:val="24"/>
          <w:szCs w:val="24"/>
        </w:rPr>
      </w:pPr>
      <w:r>
        <w:rPr>
          <w:rFonts w:asciiTheme="majorBidi" w:eastAsia="Times New Roman" w:hAnsiTheme="majorBidi" w:cstheme="majorBidi" w:hint="cs"/>
          <w:sz w:val="24"/>
          <w:szCs w:val="24"/>
          <w:rtl/>
          <w:lang w:bidi="ar-EG"/>
        </w:rPr>
        <w:t>*</w:t>
      </w:r>
      <w:r w:rsidR="00EB2654">
        <w:rPr>
          <w:rFonts w:asciiTheme="majorBidi" w:eastAsia="Times New Roman" w:hAnsiTheme="majorBidi" w:cstheme="majorBidi"/>
          <w:sz w:val="24"/>
          <w:szCs w:val="24"/>
        </w:rPr>
        <w:t xml:space="preserve"> </w:t>
      </w:r>
      <w:r w:rsidR="00EB2654" w:rsidRPr="00216F2C">
        <w:rPr>
          <w:rFonts w:asciiTheme="majorBidi" w:eastAsia="Times New Roman" w:hAnsiTheme="majorBidi" w:cstheme="majorBidi"/>
          <w:sz w:val="24"/>
          <w:szCs w:val="24"/>
        </w:rPr>
        <w:t>significant at P &lt;0.05 ( compared to group 1)</w:t>
      </w:r>
    </w:p>
    <w:p w:rsidR="00EB2654" w:rsidRPr="00216F2C" w:rsidRDefault="00EB2654" w:rsidP="00EB2654">
      <w:pPr>
        <w:bidi w:val="0"/>
        <w:spacing w:line="240" w:lineRule="auto"/>
        <w:ind w:right="-1074"/>
        <w:jc w:val="both"/>
        <w:rPr>
          <w:rFonts w:asciiTheme="majorBidi" w:eastAsia="Times New Roman" w:hAnsiTheme="majorBidi" w:cstheme="majorBidi"/>
          <w:sz w:val="24"/>
          <w:szCs w:val="24"/>
        </w:rPr>
      </w:pPr>
      <w:r w:rsidRPr="00216F2C">
        <w:rPr>
          <w:rFonts w:asciiTheme="majorBidi" w:eastAsia="Times New Roman" w:hAnsiTheme="majorBidi" w:cstheme="majorBidi"/>
          <w:sz w:val="24"/>
          <w:szCs w:val="24"/>
          <w:rtl/>
        </w:rPr>
        <w:t>#</w:t>
      </w:r>
      <w:r w:rsidRPr="00216F2C">
        <w:rPr>
          <w:rFonts w:asciiTheme="majorBidi" w:eastAsia="Times New Roman" w:hAnsiTheme="majorBidi" w:cstheme="majorBidi"/>
          <w:sz w:val="24"/>
          <w:szCs w:val="24"/>
        </w:rPr>
        <w:t xml:space="preserve"> significant at P &lt;0.05( compared to group 2</w:t>
      </w:r>
      <w:r>
        <w:rPr>
          <w:rFonts w:asciiTheme="majorBidi" w:eastAsia="Times New Roman" w:hAnsiTheme="majorBidi" w:cstheme="majorBidi"/>
          <w:sz w:val="24"/>
          <w:szCs w:val="24"/>
        </w:rPr>
        <w:t xml:space="preserve"> b </w:t>
      </w:r>
      <w:r w:rsidRPr="00216F2C">
        <w:rPr>
          <w:rFonts w:asciiTheme="majorBidi" w:eastAsia="Times New Roman" w:hAnsiTheme="majorBidi" w:cstheme="majorBidi"/>
          <w:sz w:val="24"/>
          <w:szCs w:val="24"/>
        </w:rPr>
        <w:t>)</w:t>
      </w:r>
    </w:p>
    <w:p w:rsidR="000140F5" w:rsidRPr="00195F0A" w:rsidRDefault="00EB2654" w:rsidP="00195F0A">
      <w:pPr>
        <w:tabs>
          <w:tab w:val="left" w:pos="7616"/>
        </w:tabs>
        <w:jc w:val="right"/>
        <w:rPr>
          <w:rFonts w:asciiTheme="majorBidi" w:hAnsiTheme="majorBidi" w:cstheme="majorBidi"/>
          <w:sz w:val="24"/>
          <w:szCs w:val="24"/>
          <w:lang w:bidi="ar-EG"/>
        </w:rPr>
      </w:pPr>
      <w:r w:rsidRPr="00216F2C">
        <w:rPr>
          <w:rFonts w:asciiTheme="majorBidi" w:hAnsiTheme="majorBidi" w:cstheme="majorBidi"/>
          <w:sz w:val="24"/>
          <w:szCs w:val="24"/>
          <w:lang w:bidi="ar-EG"/>
        </w:rPr>
        <w:t>SD standard deviation</w:t>
      </w:r>
    </w:p>
    <w:p w:rsidR="004F6490" w:rsidRPr="001F6F26" w:rsidRDefault="004F6490" w:rsidP="000140F5">
      <w:pPr>
        <w:bidi w:val="0"/>
        <w:ind w:right="-341"/>
        <w:rPr>
          <w:rFonts w:asciiTheme="majorBidi" w:hAnsiTheme="majorBidi" w:cstheme="majorBidi"/>
          <w:b/>
          <w:bCs/>
          <w:sz w:val="28"/>
          <w:szCs w:val="28"/>
          <w:lang w:bidi="ar-EG"/>
        </w:rPr>
      </w:pPr>
      <w:r w:rsidRPr="001F6F26">
        <w:rPr>
          <w:rFonts w:asciiTheme="majorBidi" w:hAnsiTheme="majorBidi" w:cstheme="majorBidi"/>
          <w:b/>
          <w:bCs/>
          <w:sz w:val="28"/>
          <w:szCs w:val="28"/>
          <w:lang w:bidi="ar-EG"/>
        </w:rPr>
        <w:t>Table (4)</w:t>
      </w:r>
      <w:r w:rsidRPr="001F6F26">
        <w:rPr>
          <w:rFonts w:asciiTheme="majorBidi" w:hAnsiTheme="majorBidi" w:cstheme="majorBidi"/>
          <w:sz w:val="28"/>
          <w:szCs w:val="28"/>
          <w:lang w:bidi="ar-EG"/>
        </w:rPr>
        <w:t>: Mean sciatic nerve axon diameter and perimeter</w:t>
      </w:r>
    </w:p>
    <w:tbl>
      <w:tblPr>
        <w:tblStyle w:val="TableGrid"/>
        <w:bidiVisual/>
        <w:tblW w:w="7479" w:type="dxa"/>
        <w:jc w:val="right"/>
        <w:tblInd w:w="-3394" w:type="dxa"/>
        <w:tblLook w:val="04A0" w:firstRow="1" w:lastRow="0" w:firstColumn="1" w:lastColumn="0" w:noHBand="0" w:noVBand="1"/>
      </w:tblPr>
      <w:tblGrid>
        <w:gridCol w:w="1984"/>
        <w:gridCol w:w="2126"/>
        <w:gridCol w:w="2090"/>
        <w:gridCol w:w="1279"/>
      </w:tblGrid>
      <w:tr w:rsidR="004F6490" w:rsidRPr="00A95BD4" w:rsidTr="008B1E32">
        <w:trPr>
          <w:trHeight w:val="660"/>
          <w:jc w:val="right"/>
        </w:trPr>
        <w:tc>
          <w:tcPr>
            <w:tcW w:w="1984" w:type="dxa"/>
            <w:tcBorders>
              <w:top w:val="single" w:sz="4" w:space="0" w:color="auto"/>
              <w:bottom w:val="single" w:sz="4" w:space="0" w:color="auto"/>
            </w:tcBorders>
            <w:shd w:val="clear" w:color="auto" w:fill="A6A6A6" w:themeFill="background1" w:themeFillShade="A6"/>
          </w:tcPr>
          <w:p w:rsidR="004F6490" w:rsidRPr="00A95BD4" w:rsidRDefault="004F6490" w:rsidP="00F6283A">
            <w:pPr>
              <w:bidi w:val="0"/>
              <w:jc w:val="center"/>
              <w:rPr>
                <w:rFonts w:asciiTheme="majorBidi" w:hAnsiTheme="majorBidi" w:cstheme="majorBidi"/>
                <w:sz w:val="24"/>
                <w:szCs w:val="24"/>
                <w:lang w:bidi="ar-EG"/>
              </w:rPr>
            </w:pPr>
            <w:r w:rsidRPr="00A95BD4">
              <w:rPr>
                <w:rFonts w:asciiTheme="majorBidi" w:hAnsiTheme="majorBidi" w:cstheme="majorBidi"/>
                <w:sz w:val="24"/>
                <w:szCs w:val="24"/>
                <w:lang w:bidi="ar-EG"/>
              </w:rPr>
              <w:t>G3</w:t>
            </w:r>
          </w:p>
          <w:p w:rsidR="004F6490" w:rsidRPr="00A95BD4" w:rsidRDefault="004F6490" w:rsidP="00F6283A">
            <w:pPr>
              <w:bidi w:val="0"/>
              <w:jc w:val="center"/>
              <w:rPr>
                <w:rFonts w:asciiTheme="majorBidi" w:hAnsiTheme="majorBidi" w:cstheme="majorBidi"/>
                <w:sz w:val="24"/>
                <w:szCs w:val="24"/>
                <w:lang w:bidi="ar-EG"/>
              </w:rPr>
            </w:pPr>
            <w:proofErr w:type="spellStart"/>
            <w:r w:rsidRPr="00A95BD4">
              <w:rPr>
                <w:rFonts w:asciiTheme="majorBidi" w:hAnsiTheme="majorBidi" w:cstheme="majorBidi"/>
                <w:sz w:val="24"/>
                <w:szCs w:val="24"/>
                <w:lang w:bidi="ar-EG"/>
              </w:rPr>
              <w:t>Mean±SD</w:t>
            </w:r>
            <w:proofErr w:type="spellEnd"/>
          </w:p>
        </w:tc>
        <w:tc>
          <w:tcPr>
            <w:tcW w:w="2126" w:type="dxa"/>
            <w:tcBorders>
              <w:top w:val="single" w:sz="4" w:space="0" w:color="auto"/>
              <w:bottom w:val="single" w:sz="4" w:space="0" w:color="auto"/>
            </w:tcBorders>
            <w:shd w:val="clear" w:color="auto" w:fill="A6A6A6" w:themeFill="background1" w:themeFillShade="A6"/>
          </w:tcPr>
          <w:p w:rsidR="004F6490" w:rsidRDefault="004F6490" w:rsidP="004F6490">
            <w:pPr>
              <w:bidi w:val="0"/>
              <w:jc w:val="center"/>
              <w:rPr>
                <w:rFonts w:asciiTheme="majorBidi" w:hAnsiTheme="majorBidi" w:cstheme="majorBidi"/>
                <w:sz w:val="24"/>
                <w:szCs w:val="24"/>
                <w:lang w:bidi="ar-EG"/>
              </w:rPr>
            </w:pPr>
            <w:r>
              <w:rPr>
                <w:rFonts w:asciiTheme="majorBidi" w:hAnsiTheme="majorBidi" w:cstheme="majorBidi"/>
                <w:sz w:val="24"/>
                <w:szCs w:val="24"/>
                <w:lang w:bidi="ar-EG"/>
              </w:rPr>
              <w:t>G2a</w:t>
            </w:r>
          </w:p>
          <w:p w:rsidR="004F6490" w:rsidRPr="00A95BD4" w:rsidRDefault="004F6490" w:rsidP="004F6490">
            <w:pPr>
              <w:bidi w:val="0"/>
              <w:jc w:val="center"/>
              <w:rPr>
                <w:rFonts w:asciiTheme="majorBidi" w:hAnsiTheme="majorBidi" w:cstheme="majorBidi"/>
                <w:sz w:val="24"/>
                <w:szCs w:val="24"/>
                <w:lang w:bidi="ar-EG"/>
              </w:rPr>
            </w:pPr>
            <w:proofErr w:type="spellStart"/>
            <w:r w:rsidRPr="00A95BD4">
              <w:rPr>
                <w:rFonts w:asciiTheme="majorBidi" w:hAnsiTheme="majorBidi" w:cstheme="majorBidi"/>
                <w:sz w:val="24"/>
                <w:szCs w:val="24"/>
                <w:lang w:bidi="ar-EG"/>
              </w:rPr>
              <w:t>Mean±SD</w:t>
            </w:r>
            <w:proofErr w:type="spellEnd"/>
          </w:p>
        </w:tc>
        <w:tc>
          <w:tcPr>
            <w:tcW w:w="2090" w:type="dxa"/>
            <w:tcBorders>
              <w:top w:val="single" w:sz="4" w:space="0" w:color="auto"/>
              <w:bottom w:val="single" w:sz="4" w:space="0" w:color="auto"/>
            </w:tcBorders>
            <w:shd w:val="clear" w:color="auto" w:fill="A6A6A6" w:themeFill="background1" w:themeFillShade="A6"/>
          </w:tcPr>
          <w:p w:rsidR="004F6490" w:rsidRPr="00A95BD4" w:rsidRDefault="004F6490" w:rsidP="00F6283A">
            <w:pPr>
              <w:bidi w:val="0"/>
              <w:jc w:val="center"/>
              <w:rPr>
                <w:rFonts w:asciiTheme="majorBidi" w:hAnsiTheme="majorBidi" w:cstheme="majorBidi"/>
                <w:sz w:val="24"/>
                <w:szCs w:val="24"/>
                <w:lang w:bidi="ar-EG"/>
              </w:rPr>
            </w:pPr>
            <w:r w:rsidRPr="00A95BD4">
              <w:rPr>
                <w:rFonts w:asciiTheme="majorBidi" w:hAnsiTheme="majorBidi" w:cstheme="majorBidi"/>
                <w:sz w:val="24"/>
                <w:szCs w:val="24"/>
                <w:lang w:bidi="ar-EG"/>
              </w:rPr>
              <w:t>G1</w:t>
            </w:r>
          </w:p>
          <w:p w:rsidR="004F6490" w:rsidRPr="00A95BD4" w:rsidRDefault="004F6490" w:rsidP="00F6283A">
            <w:pPr>
              <w:bidi w:val="0"/>
              <w:spacing w:after="200" w:line="276" w:lineRule="auto"/>
              <w:jc w:val="center"/>
              <w:rPr>
                <w:rFonts w:asciiTheme="majorBidi" w:hAnsiTheme="majorBidi" w:cstheme="majorBidi"/>
                <w:sz w:val="24"/>
                <w:szCs w:val="24"/>
                <w:rtl/>
                <w:lang w:bidi="ar-EG"/>
              </w:rPr>
            </w:pPr>
            <w:proofErr w:type="spellStart"/>
            <w:r w:rsidRPr="00A95BD4">
              <w:rPr>
                <w:rFonts w:asciiTheme="majorBidi" w:hAnsiTheme="majorBidi" w:cstheme="majorBidi"/>
                <w:sz w:val="24"/>
                <w:szCs w:val="24"/>
                <w:lang w:bidi="ar-EG"/>
              </w:rPr>
              <w:t>Mean±SD</w:t>
            </w:r>
            <w:proofErr w:type="spellEnd"/>
          </w:p>
        </w:tc>
        <w:tc>
          <w:tcPr>
            <w:tcW w:w="0" w:type="auto"/>
            <w:tcBorders>
              <w:bottom w:val="single" w:sz="4" w:space="0" w:color="auto"/>
              <w:tl2br w:val="nil"/>
            </w:tcBorders>
            <w:shd w:val="clear" w:color="auto" w:fill="A6A6A6" w:themeFill="background1" w:themeFillShade="A6"/>
          </w:tcPr>
          <w:p w:rsidR="004F6490" w:rsidRPr="00A95BD4" w:rsidRDefault="004F6490" w:rsidP="00F6283A">
            <w:pPr>
              <w:bidi w:val="0"/>
              <w:rPr>
                <w:lang w:bidi="ar-EG"/>
              </w:rPr>
            </w:pPr>
          </w:p>
        </w:tc>
      </w:tr>
      <w:tr w:rsidR="004F6490" w:rsidRPr="00A95BD4" w:rsidTr="008B1E32">
        <w:trPr>
          <w:trHeight w:val="663"/>
          <w:jc w:val="right"/>
        </w:trPr>
        <w:tc>
          <w:tcPr>
            <w:tcW w:w="1984" w:type="dxa"/>
          </w:tcPr>
          <w:p w:rsidR="004F6490" w:rsidRPr="009D2460" w:rsidRDefault="004F6490" w:rsidP="00F6283A">
            <w:pPr>
              <w:bidi w:val="0"/>
              <w:jc w:val="center"/>
              <w:rPr>
                <w:rFonts w:asciiTheme="majorBidi" w:eastAsia="Times New Roman" w:hAnsiTheme="majorBidi" w:cstheme="majorBidi"/>
                <w:color w:val="000000"/>
                <w:sz w:val="24"/>
                <w:szCs w:val="24"/>
              </w:rPr>
            </w:pPr>
          </w:p>
          <w:p w:rsidR="004F6490" w:rsidRPr="009D2460" w:rsidRDefault="004F6490" w:rsidP="00F6283A">
            <w:pPr>
              <w:bidi w:val="0"/>
              <w:jc w:val="center"/>
              <w:rPr>
                <w:rFonts w:asciiTheme="majorBidi" w:hAnsiTheme="majorBidi" w:cstheme="majorBidi"/>
                <w:sz w:val="24"/>
                <w:szCs w:val="24"/>
                <w:lang w:bidi="ar-EG"/>
              </w:rPr>
            </w:pPr>
            <w:r w:rsidRPr="009D2460">
              <w:rPr>
                <w:rFonts w:asciiTheme="majorBidi" w:eastAsia="Times New Roman" w:hAnsiTheme="majorBidi" w:cstheme="majorBidi"/>
                <w:color w:val="000000"/>
                <w:sz w:val="24"/>
                <w:szCs w:val="24"/>
              </w:rPr>
              <w:t>8.3</w:t>
            </w:r>
            <w:r w:rsidRPr="009D2460">
              <w:rPr>
                <w:rFonts w:asciiTheme="majorBidi" w:hAnsiTheme="majorBidi" w:cstheme="majorBidi"/>
                <w:sz w:val="24"/>
                <w:szCs w:val="24"/>
                <w:lang w:bidi="ar-EG"/>
              </w:rPr>
              <w:t>± 2.5</w:t>
            </w:r>
          </w:p>
          <w:p w:rsidR="004F6490" w:rsidRPr="009D2460" w:rsidRDefault="004F6490" w:rsidP="00F6283A">
            <w:pPr>
              <w:bidi w:val="0"/>
              <w:jc w:val="center"/>
              <w:rPr>
                <w:rFonts w:asciiTheme="majorBidi" w:hAnsiTheme="majorBidi" w:cstheme="majorBidi"/>
                <w:sz w:val="24"/>
                <w:szCs w:val="24"/>
                <w:rtl/>
                <w:lang w:bidi="ar-EG"/>
              </w:rPr>
            </w:pPr>
            <w:r w:rsidRPr="009D2460">
              <w:rPr>
                <w:rFonts w:asciiTheme="majorBidi" w:hAnsiTheme="majorBidi" w:cstheme="majorBidi"/>
                <w:sz w:val="24"/>
                <w:szCs w:val="24"/>
                <w:lang w:bidi="ar-EG"/>
              </w:rPr>
              <w:t>#</w:t>
            </w:r>
          </w:p>
        </w:tc>
        <w:tc>
          <w:tcPr>
            <w:tcW w:w="2126" w:type="dxa"/>
          </w:tcPr>
          <w:p w:rsidR="004F6490" w:rsidRPr="009D2460" w:rsidRDefault="004F6490" w:rsidP="00F6283A">
            <w:pPr>
              <w:bidi w:val="0"/>
              <w:jc w:val="center"/>
              <w:rPr>
                <w:rFonts w:asciiTheme="majorBidi" w:eastAsia="Times New Roman" w:hAnsiTheme="majorBidi" w:cstheme="majorBidi"/>
                <w:color w:val="000000"/>
                <w:sz w:val="24"/>
                <w:szCs w:val="24"/>
              </w:rPr>
            </w:pPr>
          </w:p>
          <w:p w:rsidR="004F6490" w:rsidRPr="009D2460" w:rsidRDefault="004F6490" w:rsidP="00F6283A">
            <w:pPr>
              <w:bidi w:val="0"/>
              <w:jc w:val="center"/>
              <w:rPr>
                <w:rFonts w:asciiTheme="majorBidi" w:hAnsiTheme="majorBidi" w:cstheme="majorBidi"/>
                <w:sz w:val="24"/>
                <w:szCs w:val="24"/>
                <w:lang w:bidi="ar-EG"/>
              </w:rPr>
            </w:pPr>
            <w:r w:rsidRPr="009D2460">
              <w:rPr>
                <w:rFonts w:asciiTheme="majorBidi" w:eastAsia="Times New Roman" w:hAnsiTheme="majorBidi" w:cstheme="majorBidi"/>
                <w:color w:val="000000"/>
                <w:sz w:val="24"/>
                <w:szCs w:val="24"/>
              </w:rPr>
              <w:t>6.2</w:t>
            </w:r>
            <w:r w:rsidRPr="009D2460">
              <w:rPr>
                <w:rFonts w:asciiTheme="majorBidi" w:hAnsiTheme="majorBidi" w:cstheme="majorBidi"/>
                <w:sz w:val="24"/>
                <w:szCs w:val="24"/>
                <w:lang w:bidi="ar-EG"/>
              </w:rPr>
              <w:t>± 2.3</w:t>
            </w:r>
          </w:p>
          <w:p w:rsidR="004F6490" w:rsidRPr="009D2460" w:rsidRDefault="004F6490" w:rsidP="00F6283A">
            <w:pPr>
              <w:bidi w:val="0"/>
              <w:jc w:val="center"/>
              <w:rPr>
                <w:rFonts w:asciiTheme="majorBidi" w:hAnsiTheme="majorBidi" w:cstheme="majorBidi"/>
                <w:sz w:val="24"/>
                <w:szCs w:val="24"/>
                <w:rtl/>
                <w:lang w:bidi="ar-EG"/>
              </w:rPr>
            </w:pPr>
            <w:r w:rsidRPr="009D2460">
              <w:rPr>
                <w:rFonts w:asciiTheme="majorBidi" w:hAnsiTheme="majorBidi" w:cstheme="majorBidi"/>
                <w:sz w:val="24"/>
                <w:szCs w:val="24"/>
                <w:lang w:bidi="ar-EG"/>
              </w:rPr>
              <w:t>*</w:t>
            </w:r>
          </w:p>
        </w:tc>
        <w:tc>
          <w:tcPr>
            <w:tcW w:w="2090" w:type="dxa"/>
          </w:tcPr>
          <w:p w:rsidR="004F6490" w:rsidRPr="009D2460" w:rsidRDefault="004F6490" w:rsidP="00F6283A">
            <w:pPr>
              <w:bidi w:val="0"/>
              <w:jc w:val="center"/>
              <w:rPr>
                <w:rFonts w:asciiTheme="majorBidi" w:hAnsiTheme="majorBidi" w:cstheme="majorBidi"/>
                <w:sz w:val="24"/>
                <w:szCs w:val="24"/>
                <w:lang w:bidi="ar-EG"/>
              </w:rPr>
            </w:pPr>
          </w:p>
          <w:p w:rsidR="004F6490" w:rsidRPr="009D2460" w:rsidRDefault="004F6490" w:rsidP="00F6283A">
            <w:pPr>
              <w:bidi w:val="0"/>
              <w:jc w:val="center"/>
              <w:rPr>
                <w:rFonts w:asciiTheme="majorBidi" w:hAnsiTheme="majorBidi" w:cstheme="majorBidi"/>
                <w:sz w:val="24"/>
                <w:szCs w:val="24"/>
                <w:rtl/>
                <w:lang w:bidi="ar-EG"/>
              </w:rPr>
            </w:pPr>
            <w:r w:rsidRPr="009D2460">
              <w:rPr>
                <w:rFonts w:asciiTheme="majorBidi" w:hAnsiTheme="majorBidi" w:cstheme="majorBidi"/>
                <w:sz w:val="24"/>
                <w:szCs w:val="24"/>
                <w:lang w:bidi="ar-EG"/>
              </w:rPr>
              <w:t>8.5± 2.4</w:t>
            </w:r>
          </w:p>
        </w:tc>
        <w:tc>
          <w:tcPr>
            <w:tcW w:w="0" w:type="auto"/>
          </w:tcPr>
          <w:p w:rsidR="004F6490" w:rsidRPr="00A95BD4" w:rsidRDefault="004F6490" w:rsidP="00F6283A">
            <w:pPr>
              <w:bidi w:val="0"/>
              <w:rPr>
                <w:lang w:bidi="ar-EG"/>
              </w:rPr>
            </w:pPr>
            <w:r w:rsidRPr="00A95BD4">
              <w:rPr>
                <w:lang w:bidi="ar-EG"/>
              </w:rPr>
              <w:t xml:space="preserve">   axon diameter</w:t>
            </w:r>
          </w:p>
          <w:p w:rsidR="004F6490" w:rsidRPr="00A95BD4" w:rsidRDefault="004F6490" w:rsidP="00F6283A">
            <w:pPr>
              <w:bidi w:val="0"/>
              <w:rPr>
                <w:rtl/>
                <w:lang w:bidi="ar-EG"/>
              </w:rPr>
            </w:pPr>
            <w:r w:rsidRPr="00A95BD4">
              <w:rPr>
                <w:lang w:bidi="ar-EG"/>
              </w:rPr>
              <w:t xml:space="preserve">   (um)</w:t>
            </w:r>
          </w:p>
        </w:tc>
      </w:tr>
      <w:tr w:rsidR="004F6490" w:rsidRPr="00A95BD4" w:rsidTr="008B1E32">
        <w:trPr>
          <w:trHeight w:val="972"/>
          <w:jc w:val="right"/>
        </w:trPr>
        <w:tc>
          <w:tcPr>
            <w:tcW w:w="1984" w:type="dxa"/>
          </w:tcPr>
          <w:p w:rsidR="004F6490" w:rsidRPr="009D2460" w:rsidRDefault="004F6490" w:rsidP="00F6283A">
            <w:pPr>
              <w:bidi w:val="0"/>
              <w:jc w:val="center"/>
              <w:rPr>
                <w:rFonts w:asciiTheme="majorBidi" w:hAnsiTheme="majorBidi" w:cstheme="majorBidi"/>
                <w:sz w:val="24"/>
                <w:szCs w:val="24"/>
                <w:lang w:bidi="ar-EG"/>
              </w:rPr>
            </w:pPr>
          </w:p>
          <w:p w:rsidR="004F6490" w:rsidRPr="009D2460" w:rsidRDefault="004F6490" w:rsidP="00F6283A">
            <w:pPr>
              <w:bidi w:val="0"/>
              <w:jc w:val="center"/>
              <w:rPr>
                <w:rFonts w:asciiTheme="majorBidi" w:hAnsiTheme="majorBidi" w:cstheme="majorBidi"/>
                <w:sz w:val="24"/>
                <w:szCs w:val="24"/>
                <w:lang w:bidi="ar-EG"/>
              </w:rPr>
            </w:pPr>
            <w:r w:rsidRPr="009D2460">
              <w:rPr>
                <w:rFonts w:asciiTheme="majorBidi" w:hAnsiTheme="majorBidi" w:cstheme="majorBidi"/>
                <w:sz w:val="24"/>
                <w:szCs w:val="24"/>
                <w:lang w:bidi="ar-EG"/>
              </w:rPr>
              <w:t>27.1± 2.8</w:t>
            </w:r>
          </w:p>
          <w:p w:rsidR="004F6490" w:rsidRPr="009D2460" w:rsidRDefault="004F6490" w:rsidP="00F6283A">
            <w:pPr>
              <w:bidi w:val="0"/>
              <w:jc w:val="center"/>
              <w:rPr>
                <w:rFonts w:asciiTheme="majorBidi" w:hAnsiTheme="majorBidi" w:cstheme="majorBidi"/>
                <w:sz w:val="24"/>
                <w:szCs w:val="24"/>
                <w:rtl/>
                <w:lang w:bidi="ar-EG"/>
              </w:rPr>
            </w:pPr>
            <w:r w:rsidRPr="009D2460">
              <w:rPr>
                <w:rFonts w:asciiTheme="majorBidi" w:hAnsiTheme="majorBidi" w:cstheme="majorBidi"/>
                <w:sz w:val="24"/>
                <w:szCs w:val="24"/>
                <w:lang w:bidi="ar-EG"/>
              </w:rPr>
              <w:t>#</w:t>
            </w:r>
          </w:p>
        </w:tc>
        <w:tc>
          <w:tcPr>
            <w:tcW w:w="2126" w:type="dxa"/>
          </w:tcPr>
          <w:p w:rsidR="004F6490" w:rsidRPr="009D2460" w:rsidRDefault="004F6490" w:rsidP="00F6283A">
            <w:pPr>
              <w:bidi w:val="0"/>
              <w:jc w:val="center"/>
              <w:rPr>
                <w:rFonts w:asciiTheme="majorBidi" w:hAnsiTheme="majorBidi" w:cstheme="majorBidi"/>
                <w:sz w:val="24"/>
                <w:szCs w:val="24"/>
                <w:lang w:bidi="ar-EG"/>
              </w:rPr>
            </w:pPr>
          </w:p>
          <w:p w:rsidR="004F6490" w:rsidRPr="009D2460" w:rsidRDefault="004F6490" w:rsidP="00F6283A">
            <w:pPr>
              <w:bidi w:val="0"/>
              <w:jc w:val="center"/>
              <w:rPr>
                <w:rFonts w:asciiTheme="majorBidi" w:hAnsiTheme="majorBidi" w:cstheme="majorBidi"/>
                <w:sz w:val="24"/>
                <w:szCs w:val="24"/>
                <w:lang w:bidi="ar-EG"/>
              </w:rPr>
            </w:pPr>
            <w:r w:rsidRPr="009D2460">
              <w:rPr>
                <w:rFonts w:asciiTheme="majorBidi" w:hAnsiTheme="majorBidi" w:cstheme="majorBidi"/>
                <w:sz w:val="24"/>
                <w:szCs w:val="24"/>
                <w:lang w:bidi="ar-EG"/>
              </w:rPr>
              <w:t>19.1± 3.4</w:t>
            </w:r>
          </w:p>
          <w:p w:rsidR="004F6490" w:rsidRPr="009D2460" w:rsidRDefault="004F6490" w:rsidP="00F6283A">
            <w:pPr>
              <w:bidi w:val="0"/>
              <w:jc w:val="center"/>
              <w:rPr>
                <w:rFonts w:asciiTheme="majorBidi" w:hAnsiTheme="majorBidi" w:cstheme="majorBidi"/>
                <w:sz w:val="24"/>
                <w:szCs w:val="24"/>
                <w:rtl/>
                <w:lang w:bidi="ar-EG"/>
              </w:rPr>
            </w:pPr>
            <w:r w:rsidRPr="009D2460">
              <w:rPr>
                <w:rFonts w:asciiTheme="majorBidi" w:hAnsiTheme="majorBidi" w:cstheme="majorBidi"/>
                <w:sz w:val="24"/>
                <w:szCs w:val="24"/>
                <w:lang w:bidi="ar-EG"/>
              </w:rPr>
              <w:t>*</w:t>
            </w:r>
          </w:p>
        </w:tc>
        <w:tc>
          <w:tcPr>
            <w:tcW w:w="2090" w:type="dxa"/>
          </w:tcPr>
          <w:p w:rsidR="004F6490" w:rsidRPr="009D2460" w:rsidRDefault="004F6490" w:rsidP="00F6283A">
            <w:pPr>
              <w:bidi w:val="0"/>
              <w:jc w:val="center"/>
              <w:rPr>
                <w:rFonts w:asciiTheme="majorBidi" w:hAnsiTheme="majorBidi" w:cstheme="majorBidi"/>
                <w:sz w:val="24"/>
                <w:szCs w:val="24"/>
                <w:lang w:bidi="ar-EG"/>
              </w:rPr>
            </w:pPr>
          </w:p>
          <w:p w:rsidR="004F6490" w:rsidRPr="009D2460" w:rsidRDefault="004F6490" w:rsidP="00F6283A">
            <w:pPr>
              <w:bidi w:val="0"/>
              <w:jc w:val="center"/>
              <w:rPr>
                <w:rFonts w:asciiTheme="majorBidi" w:hAnsiTheme="majorBidi" w:cstheme="majorBidi"/>
                <w:sz w:val="24"/>
                <w:szCs w:val="24"/>
                <w:lang w:bidi="ar-EG"/>
              </w:rPr>
            </w:pPr>
            <w:r w:rsidRPr="009D2460">
              <w:rPr>
                <w:rFonts w:asciiTheme="majorBidi" w:hAnsiTheme="majorBidi" w:cstheme="majorBidi"/>
                <w:sz w:val="24"/>
                <w:szCs w:val="24"/>
                <w:lang w:bidi="ar-EG"/>
              </w:rPr>
              <w:t>26.1 ± 2.8</w:t>
            </w:r>
          </w:p>
        </w:tc>
        <w:tc>
          <w:tcPr>
            <w:tcW w:w="0" w:type="auto"/>
          </w:tcPr>
          <w:p w:rsidR="004F6490" w:rsidRPr="00A95BD4" w:rsidRDefault="004F6490" w:rsidP="00F6283A">
            <w:pPr>
              <w:bidi w:val="0"/>
              <w:rPr>
                <w:lang w:bidi="ar-EG"/>
              </w:rPr>
            </w:pPr>
          </w:p>
          <w:p w:rsidR="004F6490" w:rsidRPr="00A95BD4" w:rsidRDefault="004F6490" w:rsidP="00F6283A">
            <w:pPr>
              <w:bidi w:val="0"/>
              <w:rPr>
                <w:lang w:bidi="ar-EG"/>
              </w:rPr>
            </w:pPr>
            <w:r w:rsidRPr="00A95BD4">
              <w:rPr>
                <w:lang w:bidi="ar-EG"/>
              </w:rPr>
              <w:t>Perimeter</w:t>
            </w:r>
          </w:p>
          <w:p w:rsidR="004F6490" w:rsidRPr="00A95BD4" w:rsidRDefault="004F6490" w:rsidP="00F6283A">
            <w:pPr>
              <w:bidi w:val="0"/>
              <w:jc w:val="center"/>
              <w:rPr>
                <w:rtl/>
                <w:lang w:bidi="ar-EG"/>
              </w:rPr>
            </w:pPr>
            <w:r>
              <w:rPr>
                <w:lang w:bidi="ar-EG"/>
              </w:rPr>
              <w:t>(um)</w:t>
            </w:r>
          </w:p>
        </w:tc>
      </w:tr>
    </w:tbl>
    <w:p w:rsidR="004F6490" w:rsidRDefault="004F6490" w:rsidP="004F6490">
      <w:pPr>
        <w:rPr>
          <w:lang w:bidi="ar-EG"/>
        </w:rPr>
      </w:pPr>
    </w:p>
    <w:p w:rsidR="00E66F98" w:rsidRPr="00216F2C" w:rsidRDefault="00E66F98" w:rsidP="00E66F98">
      <w:pPr>
        <w:bidi w:val="0"/>
        <w:spacing w:line="240" w:lineRule="auto"/>
        <w:ind w:right="-1074"/>
        <w:jc w:val="both"/>
        <w:rPr>
          <w:rFonts w:asciiTheme="majorBidi" w:eastAsia="Times New Roman" w:hAnsiTheme="majorBidi" w:cstheme="majorBidi"/>
          <w:sz w:val="24"/>
          <w:szCs w:val="24"/>
        </w:rPr>
      </w:pPr>
      <w:r w:rsidRPr="00216F2C">
        <w:rPr>
          <w:rFonts w:asciiTheme="majorBidi" w:eastAsia="Times New Roman" w:hAnsiTheme="majorBidi" w:cstheme="majorBidi" w:hint="cs"/>
          <w:sz w:val="24"/>
          <w:szCs w:val="24"/>
          <w:rtl/>
        </w:rPr>
        <w:t>*</w:t>
      </w:r>
      <w:r>
        <w:rPr>
          <w:rFonts w:asciiTheme="majorBidi" w:eastAsia="Times New Roman" w:hAnsiTheme="majorBidi" w:cstheme="majorBidi"/>
          <w:sz w:val="24"/>
          <w:szCs w:val="24"/>
        </w:rPr>
        <w:t xml:space="preserve"> </w:t>
      </w:r>
      <w:r w:rsidRPr="00216F2C">
        <w:rPr>
          <w:rFonts w:asciiTheme="majorBidi" w:eastAsia="Times New Roman" w:hAnsiTheme="majorBidi" w:cstheme="majorBidi"/>
          <w:sz w:val="24"/>
          <w:szCs w:val="24"/>
        </w:rPr>
        <w:t>significant at P &lt;0.05 ( compared to group 1)</w:t>
      </w:r>
    </w:p>
    <w:p w:rsidR="00E66F98" w:rsidRPr="00216F2C" w:rsidRDefault="00E66F98" w:rsidP="00E66F98">
      <w:pPr>
        <w:bidi w:val="0"/>
        <w:spacing w:line="240" w:lineRule="auto"/>
        <w:ind w:right="-1074"/>
        <w:jc w:val="both"/>
        <w:rPr>
          <w:rFonts w:asciiTheme="majorBidi" w:eastAsia="Times New Roman" w:hAnsiTheme="majorBidi" w:cstheme="majorBidi"/>
          <w:sz w:val="24"/>
          <w:szCs w:val="24"/>
        </w:rPr>
      </w:pPr>
      <w:r w:rsidRPr="00216F2C">
        <w:rPr>
          <w:rFonts w:asciiTheme="majorBidi" w:eastAsia="Times New Roman" w:hAnsiTheme="majorBidi" w:cstheme="majorBidi"/>
          <w:sz w:val="24"/>
          <w:szCs w:val="24"/>
          <w:rtl/>
        </w:rPr>
        <w:t>#</w:t>
      </w:r>
      <w:r w:rsidRPr="00216F2C">
        <w:rPr>
          <w:rFonts w:asciiTheme="majorBidi" w:eastAsia="Times New Roman" w:hAnsiTheme="majorBidi" w:cstheme="majorBidi"/>
          <w:sz w:val="24"/>
          <w:szCs w:val="24"/>
        </w:rPr>
        <w:t xml:space="preserve"> significant at P &lt;0.05( compared to group 2</w:t>
      </w:r>
      <w:r>
        <w:rPr>
          <w:rFonts w:asciiTheme="majorBidi" w:eastAsia="Times New Roman" w:hAnsiTheme="majorBidi" w:cstheme="majorBidi"/>
          <w:sz w:val="24"/>
          <w:szCs w:val="24"/>
        </w:rPr>
        <w:t xml:space="preserve"> b </w:t>
      </w:r>
      <w:r w:rsidRPr="00216F2C">
        <w:rPr>
          <w:rFonts w:asciiTheme="majorBidi" w:eastAsia="Times New Roman" w:hAnsiTheme="majorBidi" w:cstheme="majorBidi"/>
          <w:sz w:val="24"/>
          <w:szCs w:val="24"/>
        </w:rPr>
        <w:t>)</w:t>
      </w:r>
    </w:p>
    <w:p w:rsidR="00E66F98" w:rsidRDefault="00E66F98" w:rsidP="00E66F98">
      <w:pPr>
        <w:tabs>
          <w:tab w:val="left" w:pos="7616"/>
        </w:tabs>
        <w:jc w:val="right"/>
        <w:rPr>
          <w:rFonts w:asciiTheme="majorBidi" w:hAnsiTheme="majorBidi" w:cstheme="majorBidi"/>
          <w:sz w:val="24"/>
          <w:szCs w:val="24"/>
          <w:lang w:bidi="ar-EG"/>
        </w:rPr>
      </w:pPr>
      <w:r w:rsidRPr="00216F2C">
        <w:rPr>
          <w:rFonts w:asciiTheme="majorBidi" w:hAnsiTheme="majorBidi" w:cstheme="majorBidi"/>
          <w:sz w:val="24"/>
          <w:szCs w:val="24"/>
          <w:lang w:bidi="ar-EG"/>
        </w:rPr>
        <w:t>SD standard deviation</w:t>
      </w:r>
    </w:p>
    <w:p w:rsidR="002B328A" w:rsidRDefault="002B328A" w:rsidP="00E66F98">
      <w:pPr>
        <w:tabs>
          <w:tab w:val="left" w:pos="7616"/>
        </w:tabs>
        <w:jc w:val="right"/>
        <w:rPr>
          <w:rFonts w:asciiTheme="majorBidi" w:hAnsiTheme="majorBidi" w:cstheme="majorBidi"/>
          <w:sz w:val="24"/>
          <w:szCs w:val="24"/>
          <w:lang w:bidi="ar-EG"/>
        </w:rPr>
      </w:pPr>
    </w:p>
    <w:p w:rsidR="002B328A" w:rsidRDefault="002B328A" w:rsidP="00E66F98">
      <w:pPr>
        <w:tabs>
          <w:tab w:val="left" w:pos="7616"/>
        </w:tabs>
        <w:jc w:val="right"/>
        <w:rPr>
          <w:rFonts w:asciiTheme="majorBidi" w:hAnsiTheme="majorBidi" w:cstheme="majorBidi"/>
          <w:sz w:val="24"/>
          <w:szCs w:val="24"/>
          <w:lang w:bidi="ar-EG"/>
        </w:rPr>
      </w:pPr>
      <w:r w:rsidRPr="00EE4B4F">
        <w:rPr>
          <w:rFonts w:asciiTheme="majorBidi" w:hAnsiTheme="majorBidi" w:cstheme="majorBidi"/>
          <w:noProof/>
        </w:rPr>
        <w:lastRenderedPageBreak/>
        <w:drawing>
          <wp:inline distT="0" distB="0" distL="0" distR="0" wp14:anchorId="50CFF996" wp14:editId="55A6D9BD">
            <wp:extent cx="5270500" cy="3238500"/>
            <wp:effectExtent l="19050" t="0" r="6350" b="0"/>
            <wp:docPr id="6" name="Picture 2" descr="H:\G2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G2A.jpg"/>
                    <pic:cNvPicPr>
                      <a:picLocks noChangeAspect="1" noChangeArrowheads="1"/>
                    </pic:cNvPicPr>
                  </pic:nvPicPr>
                  <pic:blipFill>
                    <a:blip r:embed="rId14"/>
                    <a:srcRect/>
                    <a:stretch>
                      <a:fillRect/>
                    </a:stretch>
                  </pic:blipFill>
                  <pic:spPr bwMode="auto">
                    <a:xfrm>
                      <a:off x="0" y="0"/>
                      <a:ext cx="5274310" cy="3240841"/>
                    </a:xfrm>
                    <a:prstGeom prst="rect">
                      <a:avLst/>
                    </a:prstGeom>
                    <a:noFill/>
                    <a:ln w="9525">
                      <a:noFill/>
                      <a:miter lim="800000"/>
                      <a:headEnd/>
                      <a:tailEnd/>
                    </a:ln>
                  </pic:spPr>
                </pic:pic>
              </a:graphicData>
            </a:graphic>
          </wp:inline>
        </w:drawing>
      </w:r>
    </w:p>
    <w:p w:rsidR="002B328A" w:rsidRDefault="002B328A" w:rsidP="002B328A">
      <w:pPr>
        <w:bidi w:val="0"/>
        <w:spacing w:line="240" w:lineRule="auto"/>
        <w:jc w:val="both"/>
        <w:rPr>
          <w:rFonts w:asciiTheme="majorBidi" w:hAnsiTheme="majorBidi" w:cstheme="majorBidi"/>
          <w:lang w:bidi="ar-EG"/>
        </w:rPr>
      </w:pPr>
      <w:r w:rsidRPr="00EE4B4F">
        <w:rPr>
          <w:rFonts w:asciiTheme="majorBidi" w:hAnsiTheme="majorBidi" w:cstheme="majorBidi"/>
          <w:lang w:bidi="ar-EG"/>
        </w:rPr>
        <w:t>Fig</w:t>
      </w:r>
      <w:r>
        <w:rPr>
          <w:rFonts w:asciiTheme="majorBidi" w:hAnsiTheme="majorBidi" w:cstheme="majorBidi"/>
          <w:lang w:bidi="ar-EG"/>
        </w:rPr>
        <w:t>. 17:</w:t>
      </w:r>
      <w:r w:rsidRPr="00EE4B4F">
        <w:rPr>
          <w:rFonts w:asciiTheme="majorBidi" w:hAnsiTheme="majorBidi" w:cstheme="majorBidi"/>
          <w:lang w:bidi="ar-EG"/>
        </w:rPr>
        <w:t xml:space="preserve"> </w:t>
      </w:r>
      <w:r>
        <w:rPr>
          <w:rFonts w:asciiTheme="majorBidi" w:hAnsiTheme="majorBidi" w:cstheme="majorBidi"/>
          <w:lang w:bidi="ar-EG"/>
        </w:rPr>
        <w:t>A</w:t>
      </w:r>
      <w:r w:rsidRPr="00EE4B4F">
        <w:rPr>
          <w:rFonts w:asciiTheme="majorBidi" w:hAnsiTheme="majorBidi" w:cstheme="majorBidi"/>
          <w:lang w:bidi="ar-EG"/>
        </w:rPr>
        <w:t xml:space="preserve"> photomicrograph of a </w:t>
      </w:r>
      <w:proofErr w:type="spellStart"/>
      <w:r w:rsidRPr="00EE4B4F">
        <w:rPr>
          <w:rFonts w:asciiTheme="majorBidi" w:hAnsiTheme="majorBidi" w:cstheme="majorBidi"/>
          <w:lang w:bidi="ar-EG"/>
        </w:rPr>
        <w:t>semithin</w:t>
      </w:r>
      <w:proofErr w:type="spellEnd"/>
      <w:r w:rsidRPr="00EE4B4F">
        <w:rPr>
          <w:rFonts w:asciiTheme="majorBidi" w:hAnsiTheme="majorBidi" w:cstheme="majorBidi"/>
          <w:lang w:bidi="ar-EG"/>
        </w:rPr>
        <w:t xml:space="preserve"> section of sciatic nerve (G2a) showing degenerated </w:t>
      </w:r>
      <w:proofErr w:type="spellStart"/>
      <w:r w:rsidRPr="00EE4B4F">
        <w:rPr>
          <w:rFonts w:asciiTheme="majorBidi" w:hAnsiTheme="majorBidi" w:cstheme="majorBidi"/>
          <w:lang w:bidi="ar-EG"/>
        </w:rPr>
        <w:t>myelinated</w:t>
      </w:r>
      <w:proofErr w:type="spellEnd"/>
      <w:r w:rsidRPr="00EE4B4F">
        <w:rPr>
          <w:rFonts w:asciiTheme="majorBidi" w:hAnsiTheme="majorBidi" w:cstheme="majorBidi"/>
          <w:lang w:bidi="ar-EG"/>
        </w:rPr>
        <w:t xml:space="preserve"> fibers with formation of ovoid bubbles (arrow). Axonal separation is seen in some fibers (arrow head). There are numerous small diameter </w:t>
      </w:r>
      <w:proofErr w:type="spellStart"/>
      <w:r w:rsidRPr="00EE4B4F">
        <w:rPr>
          <w:rFonts w:asciiTheme="majorBidi" w:hAnsiTheme="majorBidi" w:cstheme="majorBidi"/>
          <w:lang w:bidi="ar-EG"/>
        </w:rPr>
        <w:t>myelinated</w:t>
      </w:r>
      <w:proofErr w:type="spellEnd"/>
      <w:r w:rsidRPr="00EE4B4F">
        <w:rPr>
          <w:rFonts w:asciiTheme="majorBidi" w:hAnsiTheme="majorBidi" w:cstheme="majorBidi"/>
          <w:lang w:bidi="ar-EG"/>
        </w:rPr>
        <w:t xml:space="preserve"> fibers (curved arrow). Some large fibers have thin myelin sheath (*).                                                                                                               </w:t>
      </w:r>
    </w:p>
    <w:p w:rsidR="002B328A" w:rsidRPr="00EE4B4F" w:rsidRDefault="002B328A" w:rsidP="002B328A">
      <w:pPr>
        <w:bidi w:val="0"/>
        <w:spacing w:line="240" w:lineRule="auto"/>
        <w:jc w:val="right"/>
        <w:rPr>
          <w:rFonts w:asciiTheme="majorBidi" w:hAnsiTheme="majorBidi" w:cstheme="majorBidi"/>
          <w:rtl/>
          <w:lang w:bidi="ar-EG"/>
        </w:rPr>
      </w:pPr>
      <w:r>
        <w:rPr>
          <w:rFonts w:asciiTheme="majorBidi" w:hAnsiTheme="majorBidi" w:cstheme="majorBidi"/>
          <w:lang w:bidi="ar-EG"/>
        </w:rPr>
        <w:t>(</w:t>
      </w:r>
      <w:proofErr w:type="spellStart"/>
      <w:r>
        <w:rPr>
          <w:rFonts w:asciiTheme="majorBidi" w:hAnsiTheme="majorBidi" w:cstheme="majorBidi"/>
          <w:lang w:bidi="ar-EG"/>
        </w:rPr>
        <w:t>T</w:t>
      </w:r>
      <w:r w:rsidRPr="00EE4B4F">
        <w:rPr>
          <w:rFonts w:asciiTheme="majorBidi" w:hAnsiTheme="majorBidi" w:cstheme="majorBidi"/>
          <w:lang w:bidi="ar-EG"/>
        </w:rPr>
        <w:t>oludine</w:t>
      </w:r>
      <w:proofErr w:type="spellEnd"/>
      <w:r w:rsidRPr="00EE4B4F">
        <w:rPr>
          <w:rFonts w:asciiTheme="majorBidi" w:hAnsiTheme="majorBidi" w:cstheme="majorBidi"/>
          <w:lang w:bidi="ar-EG"/>
        </w:rPr>
        <w:t xml:space="preserve"> blue × 1000)</w:t>
      </w:r>
    </w:p>
    <w:p w:rsidR="002B328A" w:rsidRDefault="002B328A" w:rsidP="00195F0A">
      <w:pPr>
        <w:tabs>
          <w:tab w:val="left" w:pos="7616"/>
        </w:tabs>
        <w:jc w:val="center"/>
        <w:rPr>
          <w:rFonts w:asciiTheme="majorBidi" w:hAnsiTheme="majorBidi" w:cstheme="majorBidi"/>
          <w:sz w:val="24"/>
          <w:szCs w:val="24"/>
          <w:rtl/>
          <w:lang w:bidi="ar-EG"/>
        </w:rPr>
      </w:pPr>
    </w:p>
    <w:p w:rsidR="002B328A" w:rsidRDefault="002B328A" w:rsidP="00E66F98">
      <w:pPr>
        <w:tabs>
          <w:tab w:val="left" w:pos="7616"/>
        </w:tabs>
        <w:jc w:val="right"/>
        <w:rPr>
          <w:rFonts w:asciiTheme="majorBidi" w:hAnsiTheme="majorBidi" w:cstheme="majorBidi"/>
          <w:sz w:val="24"/>
          <w:szCs w:val="24"/>
          <w:rtl/>
          <w:lang w:bidi="ar-EG"/>
        </w:rPr>
      </w:pPr>
      <w:r w:rsidRPr="00EE4B4F">
        <w:rPr>
          <w:rFonts w:asciiTheme="majorBidi" w:hAnsiTheme="majorBidi" w:cstheme="majorBidi"/>
          <w:noProof/>
        </w:rPr>
        <w:drawing>
          <wp:inline distT="0" distB="0" distL="0" distR="0" wp14:anchorId="5746606C" wp14:editId="41EDF789">
            <wp:extent cx="5268897" cy="3045349"/>
            <wp:effectExtent l="19050" t="0" r="7953" b="0"/>
            <wp:docPr id="13" name="Picture 4" descr="H:\p n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p ngf.jpg"/>
                    <pic:cNvPicPr>
                      <a:picLocks noChangeAspect="1" noChangeArrowheads="1"/>
                    </pic:cNvPicPr>
                  </pic:nvPicPr>
                  <pic:blipFill>
                    <a:blip r:embed="rId15"/>
                    <a:srcRect/>
                    <a:stretch>
                      <a:fillRect/>
                    </a:stretch>
                  </pic:blipFill>
                  <pic:spPr bwMode="auto">
                    <a:xfrm>
                      <a:off x="0" y="0"/>
                      <a:ext cx="5274310" cy="3048478"/>
                    </a:xfrm>
                    <a:prstGeom prst="rect">
                      <a:avLst/>
                    </a:prstGeom>
                    <a:noFill/>
                    <a:ln w="9525">
                      <a:noFill/>
                      <a:miter lim="800000"/>
                      <a:headEnd/>
                      <a:tailEnd/>
                    </a:ln>
                  </pic:spPr>
                </pic:pic>
              </a:graphicData>
            </a:graphic>
          </wp:inline>
        </w:drawing>
      </w:r>
    </w:p>
    <w:p w:rsidR="002B328A" w:rsidRDefault="002B328A" w:rsidP="002B328A">
      <w:pPr>
        <w:bidi w:val="0"/>
        <w:spacing w:line="240" w:lineRule="auto"/>
        <w:rPr>
          <w:rFonts w:asciiTheme="majorBidi" w:hAnsiTheme="majorBidi" w:cstheme="majorBidi"/>
          <w:lang w:bidi="ar-EG"/>
        </w:rPr>
      </w:pPr>
      <w:r>
        <w:rPr>
          <w:rFonts w:asciiTheme="majorBidi" w:hAnsiTheme="majorBidi" w:cstheme="majorBidi"/>
          <w:lang w:bidi="ar-EG"/>
        </w:rPr>
        <w:t xml:space="preserve">Fig. 19: A </w:t>
      </w:r>
      <w:r w:rsidRPr="00EE4B4F">
        <w:rPr>
          <w:rFonts w:asciiTheme="majorBidi" w:hAnsiTheme="majorBidi" w:cstheme="majorBidi"/>
          <w:lang w:bidi="ar-EG"/>
        </w:rPr>
        <w:t xml:space="preserve">photomicrograph of a </w:t>
      </w:r>
      <w:proofErr w:type="spellStart"/>
      <w:r w:rsidRPr="00EE4B4F">
        <w:rPr>
          <w:rFonts w:asciiTheme="majorBidi" w:hAnsiTheme="majorBidi" w:cstheme="majorBidi"/>
          <w:lang w:bidi="ar-EG"/>
        </w:rPr>
        <w:t>semithin</w:t>
      </w:r>
      <w:proofErr w:type="spellEnd"/>
      <w:r w:rsidRPr="00EE4B4F">
        <w:rPr>
          <w:rFonts w:asciiTheme="majorBidi" w:hAnsiTheme="majorBidi" w:cstheme="majorBidi"/>
          <w:lang w:bidi="ar-EG"/>
        </w:rPr>
        <w:t xml:space="preserve"> section of rat sciatic nerve (G3) showing some fibers</w:t>
      </w:r>
      <w:r>
        <w:rPr>
          <w:rFonts w:asciiTheme="majorBidi" w:hAnsiTheme="majorBidi" w:cstheme="majorBidi"/>
          <w:lang w:bidi="ar-EG"/>
        </w:rPr>
        <w:t xml:space="preserve"> with deformed myelin sheath (*</w:t>
      </w:r>
      <w:r w:rsidRPr="00EE4B4F">
        <w:rPr>
          <w:rFonts w:asciiTheme="majorBidi" w:hAnsiTheme="majorBidi" w:cstheme="majorBidi"/>
          <w:lang w:bidi="ar-EG"/>
        </w:rPr>
        <w:t>),</w:t>
      </w:r>
      <w:r>
        <w:rPr>
          <w:rFonts w:asciiTheme="majorBidi" w:hAnsiTheme="majorBidi" w:cstheme="majorBidi"/>
          <w:lang w:bidi="ar-EG"/>
        </w:rPr>
        <w:t xml:space="preserve"> </w:t>
      </w:r>
      <w:r w:rsidRPr="00EE4B4F">
        <w:rPr>
          <w:rFonts w:asciiTheme="majorBidi" w:hAnsiTheme="majorBidi" w:cstheme="majorBidi"/>
          <w:lang w:bidi="ar-EG"/>
        </w:rPr>
        <w:t>o</w:t>
      </w:r>
      <w:r>
        <w:rPr>
          <w:rFonts w:asciiTheme="majorBidi" w:hAnsiTheme="majorBidi" w:cstheme="majorBidi"/>
          <w:lang w:bidi="ar-EG"/>
        </w:rPr>
        <w:t>thers have myelin sheath separation</w:t>
      </w:r>
      <w:r w:rsidRPr="00EE4B4F">
        <w:rPr>
          <w:rFonts w:asciiTheme="majorBidi" w:hAnsiTheme="majorBidi" w:cstheme="majorBidi"/>
          <w:lang w:bidi="ar-EG"/>
        </w:rPr>
        <w:t xml:space="preserve"> (arrowhead).</w:t>
      </w:r>
      <w:r>
        <w:rPr>
          <w:rFonts w:asciiTheme="majorBidi" w:hAnsiTheme="majorBidi" w:cstheme="majorBidi"/>
          <w:lang w:bidi="ar-EG"/>
        </w:rPr>
        <w:t xml:space="preserve"> Some fibers show invagination and </w:t>
      </w:r>
      <w:proofErr w:type="spellStart"/>
      <w:r>
        <w:rPr>
          <w:rFonts w:asciiTheme="majorBidi" w:hAnsiTheme="majorBidi" w:cstheme="majorBidi"/>
          <w:lang w:bidi="ar-EG"/>
        </w:rPr>
        <w:t>evagination</w:t>
      </w:r>
      <w:proofErr w:type="spellEnd"/>
      <w:r>
        <w:rPr>
          <w:rFonts w:asciiTheme="majorBidi" w:hAnsiTheme="majorBidi" w:cstheme="majorBidi"/>
          <w:lang w:bidi="ar-EG"/>
        </w:rPr>
        <w:t xml:space="preserve"> of myelin sheath (arrow).</w:t>
      </w:r>
      <w:r w:rsidRPr="00EE4B4F">
        <w:rPr>
          <w:rFonts w:asciiTheme="majorBidi" w:hAnsiTheme="majorBidi" w:cstheme="majorBidi"/>
          <w:lang w:bidi="ar-EG"/>
        </w:rPr>
        <w:t xml:space="preserve">                                                      </w:t>
      </w:r>
    </w:p>
    <w:p w:rsidR="002B328A" w:rsidRPr="00EE4B4F" w:rsidRDefault="002B328A" w:rsidP="002B328A">
      <w:pPr>
        <w:bidi w:val="0"/>
        <w:spacing w:line="240" w:lineRule="auto"/>
        <w:jc w:val="both"/>
        <w:rPr>
          <w:rFonts w:asciiTheme="majorBidi" w:hAnsiTheme="majorBidi" w:cstheme="majorBidi"/>
          <w:rtl/>
          <w:lang w:bidi="ar-EG"/>
        </w:rPr>
      </w:pPr>
      <w:r>
        <w:rPr>
          <w:rFonts w:asciiTheme="majorBidi" w:hAnsiTheme="majorBidi" w:cstheme="majorBidi"/>
          <w:lang w:bidi="ar-EG"/>
        </w:rPr>
        <w:t xml:space="preserve">                                                                                                           </w:t>
      </w:r>
      <w:r w:rsidRPr="00EE4B4F">
        <w:rPr>
          <w:rFonts w:asciiTheme="majorBidi" w:hAnsiTheme="majorBidi" w:cstheme="majorBidi"/>
          <w:lang w:bidi="ar-EG"/>
        </w:rPr>
        <w:t xml:space="preserve"> </w:t>
      </w:r>
      <w:r>
        <w:rPr>
          <w:rFonts w:asciiTheme="majorBidi" w:hAnsiTheme="majorBidi" w:cstheme="majorBidi"/>
          <w:lang w:bidi="ar-EG"/>
        </w:rPr>
        <w:t>(</w:t>
      </w:r>
      <w:proofErr w:type="spellStart"/>
      <w:r>
        <w:rPr>
          <w:rFonts w:asciiTheme="majorBidi" w:hAnsiTheme="majorBidi" w:cstheme="majorBidi"/>
          <w:lang w:bidi="ar-EG"/>
        </w:rPr>
        <w:t>T</w:t>
      </w:r>
      <w:r w:rsidRPr="00EE4B4F">
        <w:rPr>
          <w:rFonts w:asciiTheme="majorBidi" w:hAnsiTheme="majorBidi" w:cstheme="majorBidi"/>
          <w:lang w:bidi="ar-EG"/>
        </w:rPr>
        <w:t>oludine</w:t>
      </w:r>
      <w:proofErr w:type="spellEnd"/>
      <w:r w:rsidRPr="00EE4B4F">
        <w:rPr>
          <w:rFonts w:asciiTheme="majorBidi" w:hAnsiTheme="majorBidi" w:cstheme="majorBidi"/>
          <w:lang w:bidi="ar-EG"/>
        </w:rPr>
        <w:t xml:space="preserve"> blue × 1000)</w:t>
      </w:r>
    </w:p>
    <w:p w:rsidR="002B328A" w:rsidRDefault="002B328A" w:rsidP="00E66F98">
      <w:pPr>
        <w:tabs>
          <w:tab w:val="left" w:pos="7616"/>
        </w:tabs>
        <w:jc w:val="right"/>
        <w:rPr>
          <w:rFonts w:asciiTheme="majorBidi" w:hAnsiTheme="majorBidi" w:cstheme="majorBidi"/>
          <w:sz w:val="24"/>
          <w:szCs w:val="24"/>
          <w:lang w:bidi="ar-EG"/>
        </w:rPr>
      </w:pPr>
    </w:p>
    <w:p w:rsidR="002B328A" w:rsidRPr="00216F2C" w:rsidRDefault="002B328A" w:rsidP="00E66F98">
      <w:pPr>
        <w:tabs>
          <w:tab w:val="left" w:pos="7616"/>
        </w:tabs>
        <w:jc w:val="right"/>
        <w:rPr>
          <w:rFonts w:asciiTheme="majorBidi" w:hAnsiTheme="majorBidi" w:cstheme="majorBidi"/>
          <w:sz w:val="24"/>
          <w:szCs w:val="24"/>
          <w:lang w:bidi="ar-EG"/>
        </w:rPr>
      </w:pPr>
      <w:r w:rsidRPr="003D15C4">
        <w:rPr>
          <w:rFonts w:asciiTheme="majorBidi" w:hAnsiTheme="majorBidi" w:cs="Times New Roman"/>
          <w:noProof/>
          <w:rtl/>
        </w:rPr>
        <w:drawing>
          <wp:inline distT="0" distB="0" distL="0" distR="0" wp14:anchorId="463BD443" wp14:editId="004AEDE1">
            <wp:extent cx="5274310" cy="3038475"/>
            <wp:effectExtent l="0" t="0" r="2540" b="9525"/>
            <wp:docPr id="32" name="Picture 1" descr="C:\Users\AL BOSTAN\Desktop\New folder\control-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 BOSTAN\Desktop\New folder\control-3.jpg"/>
                    <pic:cNvPicPr>
                      <a:picLocks noChangeAspect="1" noChangeArrowheads="1"/>
                    </pic:cNvPicPr>
                  </pic:nvPicPr>
                  <pic:blipFill>
                    <a:blip r:embed="rId16"/>
                    <a:srcRect/>
                    <a:stretch>
                      <a:fillRect/>
                    </a:stretch>
                  </pic:blipFill>
                  <pic:spPr bwMode="auto">
                    <a:xfrm>
                      <a:off x="0" y="0"/>
                      <a:ext cx="5274310" cy="3038475"/>
                    </a:xfrm>
                    <a:prstGeom prst="rect">
                      <a:avLst/>
                    </a:prstGeom>
                    <a:noFill/>
                    <a:ln w="9525">
                      <a:noFill/>
                      <a:miter lim="800000"/>
                      <a:headEnd/>
                      <a:tailEnd/>
                    </a:ln>
                  </pic:spPr>
                </pic:pic>
              </a:graphicData>
            </a:graphic>
          </wp:inline>
        </w:drawing>
      </w:r>
    </w:p>
    <w:p w:rsidR="002B328A" w:rsidRPr="003D15C4" w:rsidRDefault="002B328A" w:rsidP="002B328A">
      <w:pPr>
        <w:bidi w:val="0"/>
        <w:spacing w:line="240" w:lineRule="auto"/>
        <w:jc w:val="both"/>
        <w:rPr>
          <w:rFonts w:asciiTheme="majorBidi" w:hAnsiTheme="majorBidi" w:cstheme="majorBidi"/>
          <w:rtl/>
          <w:lang w:bidi="ar-EG"/>
        </w:rPr>
      </w:pPr>
      <w:r w:rsidRPr="003D15C4">
        <w:rPr>
          <w:rFonts w:asciiTheme="majorBidi" w:hAnsiTheme="majorBidi" w:cstheme="majorBidi"/>
          <w:lang w:bidi="ar-EG"/>
        </w:rPr>
        <w:t>Fig</w:t>
      </w:r>
      <w:r>
        <w:rPr>
          <w:rFonts w:asciiTheme="majorBidi" w:hAnsiTheme="majorBidi" w:cstheme="majorBidi"/>
          <w:lang w:bidi="ar-EG"/>
        </w:rPr>
        <w:t>. 23</w:t>
      </w:r>
      <w:r w:rsidRPr="003D15C4">
        <w:rPr>
          <w:rFonts w:asciiTheme="majorBidi" w:hAnsiTheme="majorBidi" w:cstheme="majorBidi"/>
          <w:lang w:bidi="ar-EG"/>
        </w:rPr>
        <w:t>:</w:t>
      </w:r>
      <w:r w:rsidRPr="003D15C4">
        <w:rPr>
          <w:rFonts w:asciiTheme="majorBidi" w:hAnsiTheme="majorBidi" w:cstheme="majorBidi"/>
        </w:rPr>
        <w:t xml:space="preserve"> An electron micrograph of sciatic nerve section of control group (G1) showing </w:t>
      </w:r>
      <w:proofErr w:type="spellStart"/>
      <w:r w:rsidRPr="003D15C4">
        <w:rPr>
          <w:rFonts w:asciiTheme="majorBidi" w:hAnsiTheme="majorBidi" w:cstheme="majorBidi"/>
        </w:rPr>
        <w:t>myelinated</w:t>
      </w:r>
      <w:proofErr w:type="spellEnd"/>
      <w:r w:rsidRPr="003D15C4">
        <w:rPr>
          <w:rFonts w:asciiTheme="majorBidi" w:hAnsiTheme="majorBidi" w:cstheme="majorBidi"/>
        </w:rPr>
        <w:t xml:space="preserve"> (m) and </w:t>
      </w:r>
      <w:proofErr w:type="spellStart"/>
      <w:r w:rsidRPr="003D15C4">
        <w:rPr>
          <w:rFonts w:asciiTheme="majorBidi" w:hAnsiTheme="majorBidi" w:cstheme="majorBidi"/>
        </w:rPr>
        <w:t>unmyelinated</w:t>
      </w:r>
      <w:proofErr w:type="spellEnd"/>
      <w:r w:rsidRPr="003D15C4">
        <w:rPr>
          <w:rFonts w:asciiTheme="majorBidi" w:hAnsiTheme="majorBidi" w:cstheme="majorBidi"/>
        </w:rPr>
        <w:t xml:space="preserve"> fibers (u). Schwann cell (s) wraps around a single </w:t>
      </w:r>
      <w:proofErr w:type="spellStart"/>
      <w:r w:rsidRPr="003D15C4">
        <w:rPr>
          <w:rFonts w:asciiTheme="majorBidi" w:hAnsiTheme="majorBidi" w:cstheme="majorBidi"/>
        </w:rPr>
        <w:t>myelinated</w:t>
      </w:r>
      <w:proofErr w:type="spellEnd"/>
      <w:r w:rsidRPr="003D15C4">
        <w:rPr>
          <w:rFonts w:asciiTheme="majorBidi" w:hAnsiTheme="majorBidi" w:cstheme="majorBidi"/>
        </w:rPr>
        <w:t xml:space="preserve"> axon forming multilayer of myelin sheath.                                                                                                   </w:t>
      </w:r>
    </w:p>
    <w:p w:rsidR="002B328A" w:rsidRPr="003D15C4" w:rsidRDefault="002B328A" w:rsidP="002B328A">
      <w:pPr>
        <w:spacing w:line="240" w:lineRule="auto"/>
        <w:rPr>
          <w:rFonts w:asciiTheme="majorBidi" w:hAnsiTheme="majorBidi" w:cstheme="majorBidi"/>
          <w:noProof/>
          <w:rtl/>
          <w:lang w:bidi="ar-EG"/>
        </w:rPr>
      </w:pPr>
      <w:r w:rsidRPr="003D15C4">
        <w:rPr>
          <w:rFonts w:asciiTheme="majorBidi" w:hAnsiTheme="majorBidi" w:cstheme="majorBidi" w:hint="cs"/>
          <w:noProof/>
          <w:rtl/>
          <w:lang w:bidi="ar-EG"/>
        </w:rPr>
        <w:t xml:space="preserve"> </w:t>
      </w:r>
      <w:r w:rsidRPr="003D15C4">
        <w:rPr>
          <w:rFonts w:asciiTheme="majorBidi" w:hAnsiTheme="majorBidi" w:cstheme="majorBidi"/>
          <w:noProof/>
          <w:lang w:bidi="ar-EG"/>
        </w:rPr>
        <w:t>Uranyl acetate and lead citrate×5000)</w:t>
      </w:r>
      <w:r w:rsidRPr="003D15C4">
        <w:rPr>
          <w:rFonts w:asciiTheme="majorBidi" w:hAnsiTheme="majorBidi" w:cstheme="majorBidi" w:hint="cs"/>
          <w:noProof/>
          <w:rtl/>
          <w:lang w:bidi="ar-EG"/>
        </w:rPr>
        <w:t xml:space="preserve">)                </w:t>
      </w:r>
    </w:p>
    <w:p w:rsidR="002B328A" w:rsidRDefault="002B328A" w:rsidP="00E66F98">
      <w:pPr>
        <w:bidi w:val="0"/>
        <w:ind w:left="113" w:firstLine="113"/>
        <w:jc w:val="center"/>
        <w:rPr>
          <w:rFonts w:asciiTheme="majorBidi" w:hAnsiTheme="majorBidi" w:cstheme="majorBidi"/>
          <w:sz w:val="28"/>
          <w:szCs w:val="28"/>
          <w:lang w:bidi="ar-EG"/>
        </w:rPr>
      </w:pPr>
      <w:r w:rsidRPr="003D15C4">
        <w:rPr>
          <w:rFonts w:asciiTheme="majorBidi" w:hAnsiTheme="majorBidi" w:cs="Times New Roman"/>
          <w:noProof/>
          <w:rtl/>
        </w:rPr>
        <w:drawing>
          <wp:inline distT="0" distB="0" distL="0" distR="0" wp14:anchorId="07B24C46" wp14:editId="5E24CDBA">
            <wp:extent cx="5274310" cy="3057525"/>
            <wp:effectExtent l="0" t="0" r="2540" b="9525"/>
            <wp:docPr id="34" name="Picture 1" descr="F:\final thesis\New folder\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final thesis\New folder\G2.....jpg"/>
                    <pic:cNvPicPr>
                      <a:picLocks noChangeAspect="1" noChangeArrowheads="1"/>
                    </pic:cNvPicPr>
                  </pic:nvPicPr>
                  <pic:blipFill>
                    <a:blip r:embed="rId17"/>
                    <a:srcRect/>
                    <a:stretch>
                      <a:fillRect/>
                    </a:stretch>
                  </pic:blipFill>
                  <pic:spPr bwMode="auto">
                    <a:xfrm>
                      <a:off x="0" y="0"/>
                      <a:ext cx="5274310" cy="3057525"/>
                    </a:xfrm>
                    <a:prstGeom prst="rect">
                      <a:avLst/>
                    </a:prstGeom>
                    <a:noFill/>
                    <a:ln w="9525">
                      <a:noFill/>
                      <a:miter lim="800000"/>
                      <a:headEnd/>
                      <a:tailEnd/>
                    </a:ln>
                  </pic:spPr>
                </pic:pic>
              </a:graphicData>
            </a:graphic>
          </wp:inline>
        </w:drawing>
      </w:r>
    </w:p>
    <w:p w:rsidR="002B328A" w:rsidRPr="003D15C4" w:rsidRDefault="002B328A" w:rsidP="002B328A">
      <w:pPr>
        <w:bidi w:val="0"/>
        <w:spacing w:line="240" w:lineRule="auto"/>
        <w:jc w:val="both"/>
        <w:rPr>
          <w:rFonts w:asciiTheme="majorBidi" w:hAnsiTheme="majorBidi" w:cstheme="majorBidi"/>
          <w:lang w:bidi="ar-EG"/>
        </w:rPr>
      </w:pPr>
      <w:r w:rsidRPr="003D15C4">
        <w:rPr>
          <w:rFonts w:asciiTheme="majorBidi" w:hAnsiTheme="majorBidi" w:cstheme="majorBidi"/>
        </w:rPr>
        <w:t>Fig</w:t>
      </w:r>
      <w:r>
        <w:rPr>
          <w:rFonts w:asciiTheme="majorBidi" w:hAnsiTheme="majorBidi" w:cstheme="majorBidi"/>
        </w:rPr>
        <w:t>. 25</w:t>
      </w:r>
      <w:r w:rsidRPr="003D15C4">
        <w:rPr>
          <w:rFonts w:asciiTheme="majorBidi" w:hAnsiTheme="majorBidi" w:cstheme="majorBidi"/>
        </w:rPr>
        <w:t xml:space="preserve">: An electron micrograph of sciatic nerve section of G2a showing ballooning degeneration (D) and splitting in myelin sheath with axon separation (*). Some areas of myelin sheath has </w:t>
      </w:r>
      <w:proofErr w:type="spellStart"/>
      <w:r w:rsidRPr="003D15C4">
        <w:rPr>
          <w:rFonts w:asciiTheme="majorBidi" w:hAnsiTheme="majorBidi" w:cstheme="majorBidi"/>
        </w:rPr>
        <w:t>pleb</w:t>
      </w:r>
      <w:proofErr w:type="spellEnd"/>
      <w:r w:rsidRPr="003D15C4">
        <w:rPr>
          <w:rFonts w:asciiTheme="majorBidi" w:hAnsiTheme="majorBidi" w:cstheme="majorBidi"/>
        </w:rPr>
        <w:t xml:space="preserve"> (arrow head) within the lamellae between major dense fibers. Schwann cell has dilated RER (R) and vacuoles (v).</w:t>
      </w:r>
      <w:r w:rsidRPr="003D15C4">
        <w:rPr>
          <w:rFonts w:asciiTheme="majorBidi" w:hAnsiTheme="majorBidi" w:cstheme="majorBidi"/>
          <w:lang w:bidi="ar-EG"/>
        </w:rPr>
        <w:t xml:space="preserve">                                                           </w:t>
      </w:r>
    </w:p>
    <w:p w:rsidR="002B328A" w:rsidRPr="003D15C4" w:rsidRDefault="002B328A" w:rsidP="002B328A">
      <w:pPr>
        <w:bidi w:val="0"/>
        <w:spacing w:line="240" w:lineRule="auto"/>
        <w:jc w:val="right"/>
        <w:rPr>
          <w:rFonts w:asciiTheme="majorBidi" w:hAnsiTheme="majorBidi" w:cstheme="majorBidi"/>
          <w:lang w:bidi="ar-EG"/>
        </w:rPr>
      </w:pPr>
      <w:r w:rsidRPr="003D15C4">
        <w:rPr>
          <w:rFonts w:asciiTheme="majorBidi" w:hAnsiTheme="majorBidi" w:cstheme="majorBidi"/>
          <w:noProof/>
          <w:lang w:bidi="ar-EG"/>
        </w:rPr>
        <w:t>(Uranyl acetate and lead citrate×5000)</w:t>
      </w:r>
      <w:r w:rsidRPr="003D15C4">
        <w:rPr>
          <w:rFonts w:asciiTheme="majorBidi" w:hAnsiTheme="majorBidi" w:cstheme="majorBidi"/>
          <w:lang w:bidi="ar-EG"/>
        </w:rPr>
        <w:t xml:space="preserve">    </w:t>
      </w:r>
    </w:p>
    <w:p w:rsidR="002B328A" w:rsidRDefault="002B328A" w:rsidP="002B328A">
      <w:pPr>
        <w:bidi w:val="0"/>
        <w:ind w:left="113" w:firstLine="113"/>
        <w:jc w:val="center"/>
        <w:rPr>
          <w:rFonts w:asciiTheme="majorBidi" w:hAnsiTheme="majorBidi" w:cstheme="majorBidi"/>
          <w:sz w:val="28"/>
          <w:szCs w:val="28"/>
          <w:lang w:bidi="ar-EG"/>
        </w:rPr>
      </w:pPr>
      <w:r>
        <w:rPr>
          <w:rFonts w:asciiTheme="majorBidi" w:hAnsiTheme="majorBidi" w:cs="Times New Roman"/>
          <w:noProof/>
        </w:rPr>
        <w:lastRenderedPageBreak/>
        <w:drawing>
          <wp:inline distT="0" distB="0" distL="0" distR="0" wp14:anchorId="13E72B2D" wp14:editId="26702654">
            <wp:extent cx="5272610" cy="3171825"/>
            <wp:effectExtent l="19050" t="0" r="4240" b="0"/>
            <wp:docPr id="37" name="Picture 3" descr="F:\pre final thesis\New folder\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pre final thesis\New folder\G3.....jpg"/>
                    <pic:cNvPicPr>
                      <a:picLocks noChangeAspect="1" noChangeArrowheads="1"/>
                    </pic:cNvPicPr>
                  </pic:nvPicPr>
                  <pic:blipFill>
                    <a:blip r:embed="rId18"/>
                    <a:srcRect/>
                    <a:stretch>
                      <a:fillRect/>
                    </a:stretch>
                  </pic:blipFill>
                  <pic:spPr bwMode="auto">
                    <a:xfrm>
                      <a:off x="0" y="0"/>
                      <a:ext cx="5274310" cy="3172848"/>
                    </a:xfrm>
                    <a:prstGeom prst="rect">
                      <a:avLst/>
                    </a:prstGeom>
                    <a:noFill/>
                    <a:ln w="9525">
                      <a:noFill/>
                      <a:miter lim="800000"/>
                      <a:headEnd/>
                      <a:tailEnd/>
                    </a:ln>
                  </pic:spPr>
                </pic:pic>
              </a:graphicData>
            </a:graphic>
          </wp:inline>
        </w:drawing>
      </w:r>
    </w:p>
    <w:p w:rsidR="002B328A" w:rsidRDefault="002B328A" w:rsidP="002B328A">
      <w:pPr>
        <w:bidi w:val="0"/>
        <w:spacing w:line="240" w:lineRule="auto"/>
        <w:jc w:val="both"/>
        <w:rPr>
          <w:rFonts w:asciiTheme="majorBidi" w:hAnsiTheme="majorBidi" w:cstheme="majorBidi"/>
        </w:rPr>
      </w:pPr>
      <w:r w:rsidRPr="003D15C4">
        <w:rPr>
          <w:rFonts w:asciiTheme="majorBidi" w:hAnsiTheme="majorBidi" w:cstheme="majorBidi"/>
          <w:lang w:bidi="ar-EG"/>
        </w:rPr>
        <w:t>Fig</w:t>
      </w:r>
      <w:r>
        <w:rPr>
          <w:rFonts w:asciiTheme="majorBidi" w:hAnsiTheme="majorBidi" w:cstheme="majorBidi"/>
          <w:lang w:bidi="ar-EG"/>
        </w:rPr>
        <w:t>. 28</w:t>
      </w:r>
      <w:r w:rsidRPr="003D15C4">
        <w:rPr>
          <w:rFonts w:asciiTheme="majorBidi" w:hAnsiTheme="majorBidi" w:cstheme="majorBidi"/>
          <w:lang w:bidi="ar-EG"/>
        </w:rPr>
        <w:t>: An</w:t>
      </w:r>
      <w:r w:rsidRPr="003D15C4">
        <w:rPr>
          <w:rFonts w:asciiTheme="majorBidi" w:hAnsiTheme="majorBidi" w:cstheme="majorBidi"/>
        </w:rPr>
        <w:t xml:space="preserve"> electron micrograph of sciatic nerve section of G</w:t>
      </w:r>
      <w:r>
        <w:rPr>
          <w:rFonts w:asciiTheme="majorBidi" w:hAnsiTheme="majorBidi" w:cstheme="majorBidi"/>
        </w:rPr>
        <w:t xml:space="preserve">3 </w:t>
      </w:r>
      <w:r w:rsidRPr="003D15C4">
        <w:rPr>
          <w:rFonts w:asciiTheme="majorBidi" w:hAnsiTheme="majorBidi" w:cstheme="majorBidi"/>
        </w:rPr>
        <w:t xml:space="preserve">showing </w:t>
      </w:r>
      <w:proofErr w:type="spellStart"/>
      <w:r w:rsidRPr="003D15C4">
        <w:rPr>
          <w:rFonts w:asciiTheme="majorBidi" w:hAnsiTheme="majorBidi" w:cstheme="majorBidi"/>
        </w:rPr>
        <w:t>unmyelinated</w:t>
      </w:r>
      <w:proofErr w:type="spellEnd"/>
      <w:r w:rsidRPr="003D15C4">
        <w:rPr>
          <w:rFonts w:asciiTheme="majorBidi" w:hAnsiTheme="majorBidi" w:cstheme="majorBidi"/>
        </w:rPr>
        <w:t xml:space="preserve"> axons in random distributed groups (u). They contain electron dense bodies in the </w:t>
      </w:r>
      <w:proofErr w:type="spellStart"/>
      <w:r w:rsidRPr="003D15C4">
        <w:rPr>
          <w:rFonts w:asciiTheme="majorBidi" w:hAnsiTheme="majorBidi" w:cstheme="majorBidi"/>
        </w:rPr>
        <w:t>axoplasm</w:t>
      </w:r>
      <w:proofErr w:type="spellEnd"/>
      <w:r w:rsidRPr="003D15C4">
        <w:rPr>
          <w:rFonts w:asciiTheme="majorBidi" w:hAnsiTheme="majorBidi" w:cstheme="majorBidi"/>
        </w:rPr>
        <w:t xml:space="preserve"> (arrow). Some </w:t>
      </w:r>
      <w:proofErr w:type="spellStart"/>
      <w:r w:rsidRPr="003D15C4">
        <w:rPr>
          <w:rFonts w:asciiTheme="majorBidi" w:hAnsiTheme="majorBidi" w:cstheme="majorBidi"/>
        </w:rPr>
        <w:t>myelinated</w:t>
      </w:r>
      <w:proofErr w:type="spellEnd"/>
      <w:r w:rsidRPr="003D15C4">
        <w:rPr>
          <w:rFonts w:asciiTheme="majorBidi" w:hAnsiTheme="majorBidi" w:cstheme="majorBidi"/>
        </w:rPr>
        <w:t xml:space="preserve"> axons still show ballooning degeneration (D) and compressed axon. Schwann cell c</w:t>
      </w:r>
      <w:r>
        <w:rPr>
          <w:rFonts w:asciiTheme="majorBidi" w:hAnsiTheme="majorBidi" w:cstheme="majorBidi"/>
        </w:rPr>
        <w:t xml:space="preserve">ontains </w:t>
      </w:r>
      <w:proofErr w:type="spellStart"/>
      <w:r>
        <w:rPr>
          <w:rFonts w:asciiTheme="majorBidi" w:hAnsiTheme="majorBidi" w:cstheme="majorBidi"/>
        </w:rPr>
        <w:t>euchromatic</w:t>
      </w:r>
      <w:proofErr w:type="spellEnd"/>
      <w:r>
        <w:rPr>
          <w:rFonts w:asciiTheme="majorBidi" w:hAnsiTheme="majorBidi" w:cstheme="majorBidi"/>
        </w:rPr>
        <w:t xml:space="preserve"> nucleus and</w:t>
      </w:r>
      <w:r w:rsidRPr="003D15C4">
        <w:rPr>
          <w:rFonts w:asciiTheme="majorBidi" w:hAnsiTheme="majorBidi" w:cstheme="majorBidi"/>
        </w:rPr>
        <w:t xml:space="preserve"> numerous vacuoles. </w:t>
      </w:r>
    </w:p>
    <w:p w:rsidR="002B328A" w:rsidRPr="003D15C4" w:rsidRDefault="002B328A" w:rsidP="002B328A">
      <w:pPr>
        <w:bidi w:val="0"/>
        <w:spacing w:line="240" w:lineRule="auto"/>
        <w:rPr>
          <w:rFonts w:asciiTheme="majorBidi" w:hAnsiTheme="majorBidi" w:cstheme="majorBidi"/>
          <w:rtl/>
          <w:lang w:bidi="ar-EG"/>
        </w:rPr>
      </w:pPr>
      <w:r w:rsidRPr="003D15C4">
        <w:rPr>
          <w:rFonts w:asciiTheme="majorBidi" w:hAnsiTheme="majorBidi" w:cstheme="majorBidi"/>
        </w:rPr>
        <w:t xml:space="preserve">                               </w:t>
      </w:r>
      <w:r>
        <w:rPr>
          <w:rFonts w:asciiTheme="majorBidi" w:hAnsiTheme="majorBidi" w:cstheme="majorBidi"/>
          <w:noProof/>
          <w:lang w:bidi="ar-EG"/>
        </w:rPr>
        <w:t xml:space="preserve">                                                          </w:t>
      </w:r>
      <w:r w:rsidRPr="003D15C4">
        <w:rPr>
          <w:rFonts w:asciiTheme="majorBidi" w:hAnsiTheme="majorBidi" w:cstheme="majorBidi"/>
          <w:noProof/>
          <w:lang w:bidi="ar-EG"/>
        </w:rPr>
        <w:t>(Uranyl acetate and lead citrate×5000)</w:t>
      </w:r>
    </w:p>
    <w:p w:rsidR="002B328A" w:rsidRDefault="002B328A" w:rsidP="002B328A">
      <w:pPr>
        <w:bidi w:val="0"/>
        <w:ind w:left="113" w:firstLine="113"/>
        <w:jc w:val="center"/>
        <w:rPr>
          <w:rFonts w:asciiTheme="majorBidi" w:hAnsiTheme="majorBidi" w:cstheme="majorBidi"/>
          <w:sz w:val="28"/>
          <w:szCs w:val="28"/>
          <w:lang w:bidi="ar-EG"/>
        </w:rPr>
      </w:pPr>
    </w:p>
    <w:p w:rsidR="00680F32" w:rsidRPr="00583283" w:rsidRDefault="00680F32" w:rsidP="002B328A">
      <w:pPr>
        <w:bidi w:val="0"/>
        <w:ind w:left="113" w:firstLine="113"/>
        <w:rPr>
          <w:rFonts w:asciiTheme="majorBidi" w:hAnsiTheme="majorBidi" w:cstheme="majorBidi"/>
          <w:b/>
          <w:bCs/>
          <w:sz w:val="36"/>
          <w:szCs w:val="36"/>
          <w:u w:val="single"/>
          <w:lang w:bidi="ar-EG"/>
        </w:rPr>
      </w:pPr>
      <w:r>
        <w:rPr>
          <w:rFonts w:asciiTheme="majorBidi" w:hAnsiTheme="majorBidi" w:cstheme="majorBidi"/>
          <w:sz w:val="28"/>
          <w:szCs w:val="28"/>
          <w:lang w:bidi="ar-EG"/>
        </w:rPr>
        <w:br w:type="textWrapping" w:clear="all"/>
      </w:r>
      <w:r w:rsidR="00E66F98">
        <w:rPr>
          <w:rFonts w:asciiTheme="majorBidi" w:hAnsiTheme="majorBidi" w:cstheme="majorBidi"/>
          <w:b/>
          <w:bCs/>
          <w:sz w:val="36"/>
          <w:szCs w:val="36"/>
          <w:u w:val="single"/>
        </w:rPr>
        <w:t xml:space="preserve"> </w:t>
      </w:r>
      <w:r w:rsidRPr="00583283">
        <w:rPr>
          <w:rFonts w:asciiTheme="majorBidi" w:hAnsiTheme="majorBidi" w:cstheme="majorBidi"/>
          <w:b/>
          <w:bCs/>
          <w:sz w:val="36"/>
          <w:szCs w:val="36"/>
          <w:u w:val="single"/>
        </w:rPr>
        <w:t>Discussion</w:t>
      </w:r>
    </w:p>
    <w:p w:rsidR="00680F32" w:rsidRPr="002B328A" w:rsidRDefault="00680F32" w:rsidP="00680F32">
      <w:pPr>
        <w:bidi w:val="0"/>
        <w:ind w:left="113" w:firstLine="113"/>
        <w:jc w:val="both"/>
        <w:rPr>
          <w:rFonts w:asciiTheme="majorBidi" w:hAnsiTheme="majorBidi" w:cstheme="majorBidi"/>
          <w:b/>
          <w:bCs/>
          <w:color w:val="2A2A2A"/>
          <w:sz w:val="24"/>
          <w:szCs w:val="24"/>
          <w:shd w:val="clear" w:color="auto" w:fill="FFFFFF"/>
          <w:rtl/>
          <w:lang w:bidi="ar-EG"/>
        </w:rPr>
      </w:pPr>
      <w:r w:rsidRPr="002B328A">
        <w:rPr>
          <w:rFonts w:asciiTheme="majorBidi" w:hAnsiTheme="majorBidi" w:cstheme="majorBidi"/>
          <w:color w:val="2A2A2A"/>
          <w:sz w:val="24"/>
          <w:szCs w:val="24"/>
          <w:shd w:val="clear" w:color="auto" w:fill="FFFFFF"/>
        </w:rPr>
        <w:t xml:space="preserve">          A common complication of chemotherapy is neurotoxic</w:t>
      </w:r>
      <w:r w:rsidR="00E66F98" w:rsidRPr="002B328A">
        <w:rPr>
          <w:rFonts w:asciiTheme="majorBidi" w:hAnsiTheme="majorBidi" w:cstheme="majorBidi"/>
          <w:color w:val="2A2A2A"/>
          <w:sz w:val="24"/>
          <w:szCs w:val="24"/>
          <w:shd w:val="clear" w:color="auto" w:fill="FFFFFF"/>
        </w:rPr>
        <w:t xml:space="preserve">ity that often manifests </w:t>
      </w:r>
      <w:r w:rsidRPr="002B328A">
        <w:rPr>
          <w:rFonts w:asciiTheme="majorBidi" w:hAnsiTheme="majorBidi" w:cstheme="majorBidi"/>
          <w:color w:val="2A2A2A"/>
          <w:sz w:val="24"/>
          <w:szCs w:val="24"/>
          <w:shd w:val="clear" w:color="auto" w:fill="FFFFFF"/>
        </w:rPr>
        <w:t xml:space="preserve">as peripheral neuropathy. Some patients improve once the chemotherapeutic drug is stopped, but as much as 50% of the affected individuals are left with residual peripheral neuropathy that affects their quality of life </w:t>
      </w:r>
      <w:r w:rsidRPr="002B328A">
        <w:rPr>
          <w:rFonts w:asciiTheme="majorBidi" w:hAnsiTheme="majorBidi" w:cstheme="majorBidi"/>
          <w:b/>
          <w:bCs/>
          <w:color w:val="2A2A2A"/>
          <w:sz w:val="24"/>
          <w:szCs w:val="24"/>
          <w:shd w:val="clear" w:color="auto" w:fill="FFFFFF"/>
        </w:rPr>
        <w:t>(</w:t>
      </w:r>
      <w:proofErr w:type="spellStart"/>
      <w:r w:rsidRPr="002B328A">
        <w:rPr>
          <w:rFonts w:asciiTheme="majorBidi" w:hAnsiTheme="majorBidi" w:cstheme="majorBidi"/>
          <w:b/>
          <w:bCs/>
          <w:sz w:val="24"/>
          <w:szCs w:val="24"/>
        </w:rPr>
        <w:t>Grisold</w:t>
      </w:r>
      <w:proofErr w:type="spellEnd"/>
      <w:r w:rsidRPr="002B328A">
        <w:rPr>
          <w:rFonts w:asciiTheme="majorBidi" w:hAnsiTheme="majorBidi" w:cstheme="majorBidi"/>
          <w:b/>
          <w:bCs/>
          <w:sz w:val="24"/>
          <w:szCs w:val="24"/>
        </w:rPr>
        <w:t xml:space="preserve"> et al., 2012</w:t>
      </w:r>
      <w:r w:rsidRPr="002B328A">
        <w:rPr>
          <w:rFonts w:asciiTheme="majorBidi" w:hAnsiTheme="majorBidi" w:cstheme="majorBidi"/>
          <w:b/>
          <w:bCs/>
          <w:color w:val="2A2A2A"/>
          <w:sz w:val="24"/>
          <w:szCs w:val="24"/>
          <w:shd w:val="clear" w:color="auto" w:fill="FFFFFF"/>
        </w:rPr>
        <w:t>)</w:t>
      </w:r>
      <w:r w:rsidRPr="002B328A">
        <w:rPr>
          <w:rFonts w:asciiTheme="majorBidi" w:hAnsiTheme="majorBidi" w:cstheme="majorBidi"/>
          <w:color w:val="2A2A2A"/>
          <w:sz w:val="24"/>
          <w:szCs w:val="24"/>
          <w:shd w:val="clear" w:color="auto" w:fill="FFFFFF"/>
        </w:rPr>
        <w:t>.</w:t>
      </w:r>
      <w:r w:rsidRPr="002B328A">
        <w:rPr>
          <w:rFonts w:asciiTheme="majorBidi" w:hAnsiTheme="majorBidi" w:cstheme="majorBidi"/>
          <w:b/>
          <w:bCs/>
          <w:color w:val="2A2A2A"/>
          <w:sz w:val="24"/>
          <w:szCs w:val="24"/>
          <w:shd w:val="clear" w:color="auto" w:fill="FFFFFF"/>
        </w:rPr>
        <w:t xml:space="preserve">                                                                                  </w:t>
      </w:r>
    </w:p>
    <w:p w:rsidR="00680F32" w:rsidRPr="002B328A" w:rsidRDefault="00680F32" w:rsidP="00680F32">
      <w:pPr>
        <w:bidi w:val="0"/>
        <w:ind w:left="113" w:firstLine="113"/>
        <w:jc w:val="both"/>
        <w:rPr>
          <w:rFonts w:asciiTheme="majorBidi" w:eastAsia="Times New Roman" w:hAnsiTheme="majorBidi" w:cstheme="majorBidi"/>
          <w:sz w:val="24"/>
          <w:szCs w:val="24"/>
        </w:rPr>
      </w:pPr>
      <w:r w:rsidRPr="002B328A">
        <w:rPr>
          <w:rFonts w:asciiTheme="majorBidi" w:hAnsiTheme="majorBidi" w:cstheme="majorBidi"/>
          <w:color w:val="2A2A2A"/>
          <w:sz w:val="24"/>
          <w:szCs w:val="24"/>
          <w:shd w:val="clear" w:color="auto" w:fill="FFFFFF"/>
        </w:rPr>
        <w:t xml:space="preserve">      P</w:t>
      </w:r>
      <w:r w:rsidRPr="002B328A">
        <w:rPr>
          <w:rFonts w:asciiTheme="majorBidi" w:eastAsia="Times New Roman" w:hAnsiTheme="majorBidi" w:cstheme="majorBidi"/>
          <w:sz w:val="24"/>
          <w:szCs w:val="24"/>
        </w:rPr>
        <w:t>aclitaxel is used for treatment of various cancers, but its deleterious side effects limit its effective and widespread use. One of the most important adverse effects of paclitaxel is peripheral neuropathy</w:t>
      </w:r>
      <w:r w:rsidRPr="002B328A">
        <w:rPr>
          <w:rFonts w:asciiTheme="majorBidi" w:hAnsiTheme="majorBidi" w:cstheme="majorBidi"/>
          <w:color w:val="494949"/>
          <w:sz w:val="24"/>
          <w:szCs w:val="24"/>
          <w:shd w:val="clear" w:color="auto" w:fill="FFFFFF"/>
        </w:rPr>
        <w:t xml:space="preserve"> </w:t>
      </w:r>
      <w:r w:rsidRPr="002B328A">
        <w:rPr>
          <w:rFonts w:asciiTheme="majorBidi" w:hAnsiTheme="majorBidi" w:cstheme="majorBidi"/>
          <w:b/>
          <w:bCs/>
          <w:sz w:val="24"/>
          <w:szCs w:val="24"/>
          <w:shd w:val="clear" w:color="auto" w:fill="FFFFFF"/>
        </w:rPr>
        <w:t>(</w:t>
      </w:r>
      <w:proofErr w:type="spellStart"/>
      <w:r w:rsidRPr="002B328A">
        <w:rPr>
          <w:rFonts w:asciiTheme="majorBidi" w:hAnsiTheme="majorBidi" w:cstheme="majorBidi"/>
          <w:b/>
          <w:bCs/>
          <w:sz w:val="24"/>
          <w:szCs w:val="24"/>
          <w:shd w:val="clear" w:color="auto" w:fill="FFFFFF"/>
        </w:rPr>
        <w:t>Addington</w:t>
      </w:r>
      <w:proofErr w:type="spellEnd"/>
      <w:r w:rsidRPr="002B328A">
        <w:rPr>
          <w:rFonts w:asciiTheme="majorBidi" w:hAnsiTheme="majorBidi" w:cstheme="majorBidi"/>
          <w:b/>
          <w:bCs/>
          <w:sz w:val="24"/>
          <w:szCs w:val="24"/>
          <w:shd w:val="clear" w:color="auto" w:fill="FFFFFF"/>
        </w:rPr>
        <w:t> </w:t>
      </w:r>
      <w:r w:rsidRPr="002B328A">
        <w:rPr>
          <w:rFonts w:asciiTheme="majorBidi" w:eastAsia="Times New Roman" w:hAnsiTheme="majorBidi" w:cstheme="majorBidi"/>
          <w:b/>
          <w:bCs/>
          <w:sz w:val="24"/>
          <w:szCs w:val="24"/>
        </w:rPr>
        <w:t>and</w:t>
      </w:r>
      <w:r w:rsidRPr="002B328A">
        <w:rPr>
          <w:rFonts w:asciiTheme="majorBidi" w:hAnsiTheme="majorBidi" w:cstheme="majorBidi"/>
          <w:b/>
          <w:bCs/>
          <w:sz w:val="24"/>
          <w:szCs w:val="24"/>
          <w:shd w:val="clear" w:color="auto" w:fill="FFFFFF"/>
        </w:rPr>
        <w:t xml:space="preserve"> </w:t>
      </w:r>
      <w:proofErr w:type="spellStart"/>
      <w:r w:rsidRPr="002B328A">
        <w:rPr>
          <w:rFonts w:asciiTheme="majorBidi" w:hAnsiTheme="majorBidi" w:cstheme="majorBidi"/>
          <w:b/>
          <w:bCs/>
          <w:sz w:val="24"/>
          <w:szCs w:val="24"/>
          <w:shd w:val="clear" w:color="auto" w:fill="FFFFFF"/>
        </w:rPr>
        <w:t>Freimer</w:t>
      </w:r>
      <w:proofErr w:type="spellEnd"/>
      <w:r w:rsidRPr="002B328A">
        <w:rPr>
          <w:rFonts w:asciiTheme="majorBidi" w:hAnsiTheme="majorBidi" w:cstheme="majorBidi"/>
          <w:b/>
          <w:bCs/>
          <w:sz w:val="24"/>
          <w:szCs w:val="24"/>
          <w:shd w:val="clear" w:color="auto" w:fill="FFFFFF"/>
        </w:rPr>
        <w:t>, 2016)</w:t>
      </w:r>
      <w:r w:rsidRPr="002B328A">
        <w:rPr>
          <w:rFonts w:asciiTheme="majorBidi" w:eastAsia="Times New Roman" w:hAnsiTheme="majorBidi" w:cstheme="majorBidi"/>
          <w:sz w:val="24"/>
          <w:szCs w:val="24"/>
        </w:rPr>
        <w:t xml:space="preserve">. </w:t>
      </w:r>
    </w:p>
    <w:p w:rsidR="00680F32" w:rsidRPr="002B328A" w:rsidRDefault="00680F32" w:rsidP="00DE5DAE">
      <w:pPr>
        <w:bidi w:val="0"/>
        <w:ind w:left="113" w:firstLine="113"/>
        <w:jc w:val="both"/>
        <w:rPr>
          <w:rFonts w:asciiTheme="majorBidi" w:eastAsia="Times New Roman" w:hAnsiTheme="majorBidi" w:cstheme="majorBidi"/>
          <w:sz w:val="24"/>
          <w:szCs w:val="24"/>
        </w:rPr>
      </w:pPr>
      <w:r w:rsidRPr="002B328A">
        <w:rPr>
          <w:rFonts w:asciiTheme="majorBidi" w:eastAsia="Times New Roman" w:hAnsiTheme="majorBidi" w:cstheme="majorBidi"/>
          <w:sz w:val="24"/>
          <w:szCs w:val="24"/>
        </w:rPr>
        <w:t xml:space="preserve">       In this study, </w:t>
      </w:r>
      <w:proofErr w:type="spellStart"/>
      <w:r w:rsidRPr="002B328A">
        <w:rPr>
          <w:rFonts w:asciiTheme="majorBidi" w:eastAsia="Times New Roman" w:hAnsiTheme="majorBidi" w:cstheme="majorBidi"/>
          <w:sz w:val="24"/>
          <w:szCs w:val="24"/>
        </w:rPr>
        <w:t>taxol</w:t>
      </w:r>
      <w:proofErr w:type="spellEnd"/>
      <w:r w:rsidRPr="002B328A">
        <w:rPr>
          <w:rFonts w:asciiTheme="majorBidi" w:eastAsia="Times New Roman" w:hAnsiTheme="majorBidi" w:cstheme="majorBidi"/>
          <w:sz w:val="24"/>
          <w:szCs w:val="24"/>
        </w:rPr>
        <w:t xml:space="preserve"> induced neurotoxicity on sciatic and cau</w:t>
      </w:r>
      <w:r w:rsidR="00DE5DAE" w:rsidRPr="002B328A">
        <w:rPr>
          <w:rFonts w:asciiTheme="majorBidi" w:eastAsia="Times New Roman" w:hAnsiTheme="majorBidi" w:cstheme="majorBidi"/>
          <w:sz w:val="24"/>
          <w:szCs w:val="24"/>
        </w:rPr>
        <w:t xml:space="preserve">dal nerves of male albino </w:t>
      </w:r>
      <w:proofErr w:type="spellStart"/>
      <w:r w:rsidR="00DE5DAE" w:rsidRPr="002B328A">
        <w:rPr>
          <w:rFonts w:asciiTheme="majorBidi" w:eastAsia="Times New Roman" w:hAnsiTheme="majorBidi" w:cstheme="majorBidi"/>
          <w:sz w:val="24"/>
          <w:szCs w:val="24"/>
        </w:rPr>
        <w:t>rats.</w:t>
      </w:r>
      <w:r w:rsidRPr="002B328A">
        <w:rPr>
          <w:rFonts w:asciiTheme="majorBidi" w:eastAsia="Times New Roman" w:hAnsiTheme="majorBidi" w:cstheme="majorBidi"/>
          <w:sz w:val="24"/>
          <w:szCs w:val="24"/>
        </w:rPr>
        <w:t>The</w:t>
      </w:r>
      <w:proofErr w:type="spellEnd"/>
      <w:r w:rsidRPr="002B328A">
        <w:rPr>
          <w:rFonts w:asciiTheme="majorBidi" w:eastAsia="Times New Roman" w:hAnsiTheme="majorBidi" w:cstheme="majorBidi"/>
          <w:sz w:val="24"/>
          <w:szCs w:val="24"/>
        </w:rPr>
        <w:t xml:space="preserve"> albino rats were chosen as the experimental model because it was established that the histological structure of the rats was fundamentally indistinguishable from that of human</w:t>
      </w:r>
      <w:r w:rsidRPr="002B328A">
        <w:rPr>
          <w:rFonts w:asciiTheme="majorBidi" w:eastAsia="Times New Roman" w:hAnsiTheme="majorBidi" w:cstheme="majorBidi"/>
          <w:b/>
          <w:bCs/>
          <w:sz w:val="24"/>
          <w:szCs w:val="24"/>
        </w:rPr>
        <w:t xml:space="preserve"> (</w:t>
      </w:r>
      <w:proofErr w:type="spellStart"/>
      <w:r w:rsidRPr="002B328A">
        <w:rPr>
          <w:rFonts w:asciiTheme="majorBidi" w:eastAsia="Times New Roman" w:hAnsiTheme="majorBidi" w:cstheme="majorBidi"/>
          <w:b/>
          <w:bCs/>
          <w:sz w:val="24"/>
          <w:szCs w:val="24"/>
        </w:rPr>
        <w:t>Authier</w:t>
      </w:r>
      <w:proofErr w:type="spellEnd"/>
      <w:r w:rsidRPr="002B328A">
        <w:rPr>
          <w:rFonts w:asciiTheme="majorBidi" w:eastAsia="Times New Roman" w:hAnsiTheme="majorBidi" w:cstheme="majorBidi"/>
          <w:b/>
          <w:bCs/>
          <w:sz w:val="24"/>
          <w:szCs w:val="24"/>
        </w:rPr>
        <w:t xml:space="preserve"> et al, 2009)</w:t>
      </w:r>
      <w:r w:rsidRPr="002B328A">
        <w:rPr>
          <w:rFonts w:asciiTheme="majorBidi" w:eastAsia="Times New Roman" w:hAnsiTheme="majorBidi" w:cstheme="majorBidi"/>
          <w:sz w:val="24"/>
          <w:szCs w:val="24"/>
        </w:rPr>
        <w:t>.</w:t>
      </w:r>
      <w:r w:rsidR="00DE5DAE" w:rsidRPr="002B328A">
        <w:rPr>
          <w:rFonts w:asciiTheme="majorBidi" w:eastAsia="Times New Roman" w:hAnsiTheme="majorBidi" w:cstheme="majorBidi"/>
          <w:sz w:val="24"/>
          <w:szCs w:val="24"/>
        </w:rPr>
        <w:t xml:space="preserve"> G</w:t>
      </w:r>
      <w:r w:rsidRPr="002B328A">
        <w:rPr>
          <w:rFonts w:asciiTheme="majorBidi" w:eastAsia="Times New Roman" w:hAnsiTheme="majorBidi" w:cstheme="majorBidi"/>
          <w:sz w:val="24"/>
          <w:szCs w:val="24"/>
        </w:rPr>
        <w:t xml:space="preserve">eneral manifestations of salivation, agitation and abnormal gait were observed in 70% of </w:t>
      </w:r>
      <w:proofErr w:type="spellStart"/>
      <w:r w:rsidRPr="002B328A">
        <w:rPr>
          <w:rFonts w:asciiTheme="majorBidi" w:eastAsia="Times New Roman" w:hAnsiTheme="majorBidi" w:cstheme="majorBidi"/>
          <w:sz w:val="24"/>
          <w:szCs w:val="24"/>
        </w:rPr>
        <w:t>taxol</w:t>
      </w:r>
      <w:proofErr w:type="spellEnd"/>
      <w:r w:rsidRPr="002B328A">
        <w:rPr>
          <w:rFonts w:asciiTheme="majorBidi" w:eastAsia="Times New Roman" w:hAnsiTheme="majorBidi" w:cstheme="majorBidi"/>
          <w:sz w:val="24"/>
          <w:szCs w:val="24"/>
        </w:rPr>
        <w:t xml:space="preserve"> treated rats. These changes might be due to CNS toxicity. In addition, the abnormal gait could be referred to sciatic nerve degeneration </w:t>
      </w:r>
      <w:r w:rsidRPr="002B328A">
        <w:rPr>
          <w:rFonts w:asciiTheme="majorBidi" w:eastAsia="Times New Roman" w:hAnsiTheme="majorBidi" w:cstheme="majorBidi"/>
          <w:b/>
          <w:bCs/>
          <w:sz w:val="24"/>
          <w:szCs w:val="24"/>
        </w:rPr>
        <w:t>(</w:t>
      </w:r>
      <w:proofErr w:type="spellStart"/>
      <w:r w:rsidRPr="002B328A">
        <w:rPr>
          <w:rFonts w:asciiTheme="majorBidi" w:eastAsia="Times New Roman" w:hAnsiTheme="majorBidi" w:cstheme="majorBidi"/>
          <w:b/>
          <w:bCs/>
          <w:sz w:val="24"/>
          <w:szCs w:val="24"/>
        </w:rPr>
        <w:t>Nasir</w:t>
      </w:r>
      <w:proofErr w:type="spellEnd"/>
      <w:r w:rsidRPr="002B328A">
        <w:rPr>
          <w:rFonts w:asciiTheme="majorBidi" w:eastAsia="Times New Roman" w:hAnsiTheme="majorBidi" w:cstheme="majorBidi"/>
          <w:b/>
          <w:bCs/>
          <w:sz w:val="24"/>
          <w:szCs w:val="24"/>
        </w:rPr>
        <w:t xml:space="preserve"> et al., 2012).</w:t>
      </w:r>
    </w:p>
    <w:p w:rsidR="00680F32" w:rsidRPr="002B328A" w:rsidRDefault="00680F32" w:rsidP="005E5DD9">
      <w:pPr>
        <w:bidi w:val="0"/>
        <w:spacing w:after="0"/>
        <w:ind w:left="113" w:firstLine="113"/>
        <w:jc w:val="both"/>
        <w:rPr>
          <w:rFonts w:asciiTheme="majorBidi" w:eastAsia="Times New Roman" w:hAnsiTheme="majorBidi" w:cstheme="majorBidi"/>
          <w:sz w:val="24"/>
          <w:szCs w:val="24"/>
        </w:rPr>
      </w:pPr>
      <w:r w:rsidRPr="002B328A">
        <w:rPr>
          <w:rFonts w:asciiTheme="majorBidi" w:eastAsia="Times New Roman" w:hAnsiTheme="majorBidi" w:cstheme="majorBidi"/>
          <w:sz w:val="24"/>
          <w:szCs w:val="24"/>
        </w:rPr>
        <w:lastRenderedPageBreak/>
        <w:t xml:space="preserve">      This study showed that rats treated with </w:t>
      </w:r>
      <w:proofErr w:type="spellStart"/>
      <w:r w:rsidRPr="002B328A">
        <w:rPr>
          <w:rFonts w:asciiTheme="majorBidi" w:eastAsia="Times New Roman" w:hAnsiTheme="majorBidi" w:cstheme="majorBidi"/>
          <w:sz w:val="24"/>
          <w:szCs w:val="24"/>
        </w:rPr>
        <w:t>taxol</w:t>
      </w:r>
      <w:proofErr w:type="spellEnd"/>
      <w:r w:rsidRPr="002B328A">
        <w:rPr>
          <w:rFonts w:asciiTheme="majorBidi" w:eastAsia="Times New Roman" w:hAnsiTheme="majorBidi" w:cstheme="majorBidi"/>
          <w:sz w:val="24"/>
          <w:szCs w:val="24"/>
        </w:rPr>
        <w:t xml:space="preserve"> had </w:t>
      </w:r>
      <w:r w:rsidRPr="002B328A">
        <w:rPr>
          <w:rFonts w:asciiTheme="majorBidi" w:eastAsia="Times New Roman" w:hAnsiTheme="majorBidi" w:cstheme="majorBidi"/>
          <w:sz w:val="24"/>
          <w:szCs w:val="24"/>
          <w:lang w:bidi="ar-EG"/>
        </w:rPr>
        <w:t xml:space="preserve">statistically significant </w:t>
      </w:r>
      <w:r w:rsidRPr="002B328A">
        <w:rPr>
          <w:rFonts w:asciiTheme="majorBidi" w:eastAsia="Times New Roman" w:hAnsiTheme="majorBidi" w:cstheme="majorBidi"/>
          <w:sz w:val="24"/>
          <w:szCs w:val="24"/>
        </w:rPr>
        <w:t xml:space="preserve">decrease in </w:t>
      </w:r>
      <w:r w:rsidRPr="002B328A">
        <w:rPr>
          <w:rFonts w:asciiTheme="majorBidi" w:hAnsiTheme="majorBidi" w:cstheme="majorBidi"/>
          <w:sz w:val="24"/>
          <w:szCs w:val="24"/>
        </w:rPr>
        <w:t>SSNCV</w:t>
      </w:r>
      <w:r w:rsidRPr="002B328A">
        <w:rPr>
          <w:rFonts w:asciiTheme="majorBidi" w:eastAsia="Times New Roman" w:hAnsiTheme="majorBidi" w:cstheme="majorBidi"/>
          <w:sz w:val="24"/>
          <w:szCs w:val="24"/>
        </w:rPr>
        <w:t xml:space="preserve"> and </w:t>
      </w:r>
      <w:r w:rsidRPr="002B328A">
        <w:rPr>
          <w:rFonts w:asciiTheme="majorBidi" w:hAnsiTheme="majorBidi" w:cstheme="majorBidi"/>
          <w:sz w:val="24"/>
          <w:szCs w:val="24"/>
        </w:rPr>
        <w:t>CMNCV</w:t>
      </w:r>
      <w:r w:rsidR="00E66F98" w:rsidRPr="002B328A">
        <w:rPr>
          <w:rFonts w:asciiTheme="majorBidi" w:eastAsia="Times New Roman" w:hAnsiTheme="majorBidi" w:cstheme="majorBidi"/>
          <w:sz w:val="24"/>
          <w:szCs w:val="24"/>
        </w:rPr>
        <w:t xml:space="preserve"> compared to control rats</w:t>
      </w:r>
      <w:r w:rsidRPr="002B328A">
        <w:rPr>
          <w:rFonts w:asciiTheme="majorBidi" w:eastAsia="Times New Roman" w:hAnsiTheme="majorBidi" w:cstheme="majorBidi"/>
          <w:sz w:val="24"/>
          <w:szCs w:val="24"/>
        </w:rPr>
        <w:t>.</w:t>
      </w:r>
      <w:r w:rsidRPr="002B328A">
        <w:rPr>
          <w:rFonts w:asciiTheme="majorBidi" w:eastAsia="Times New Roman" w:hAnsiTheme="majorBidi" w:cstheme="majorBidi"/>
          <w:sz w:val="24"/>
          <w:szCs w:val="24"/>
          <w:lang w:bidi="ar-EG"/>
        </w:rPr>
        <w:t xml:space="preserve"> </w:t>
      </w:r>
      <w:r w:rsidR="005E5DD9" w:rsidRPr="002B328A">
        <w:rPr>
          <w:rFonts w:asciiTheme="majorBidi" w:eastAsia="Times New Roman" w:hAnsiTheme="majorBidi" w:cstheme="majorBidi"/>
          <w:sz w:val="24"/>
          <w:szCs w:val="24"/>
          <w:lang w:bidi="ar-EG"/>
        </w:rPr>
        <w:t xml:space="preserve">There was </w:t>
      </w:r>
      <w:r w:rsidRPr="002B328A">
        <w:rPr>
          <w:rFonts w:asciiTheme="majorBidi" w:eastAsia="Times New Roman" w:hAnsiTheme="majorBidi" w:cstheme="majorBidi"/>
          <w:sz w:val="24"/>
          <w:szCs w:val="24"/>
          <w:lang w:bidi="ar-EG"/>
        </w:rPr>
        <w:t>statistically significant prolongation in thermal pain threshold compared to control rats</w:t>
      </w:r>
      <w:r w:rsidRPr="002B328A">
        <w:rPr>
          <w:rFonts w:asciiTheme="majorBidi" w:hAnsiTheme="majorBidi" w:cstheme="majorBidi"/>
          <w:sz w:val="24"/>
          <w:szCs w:val="24"/>
          <w:lang w:bidi="ar-EG"/>
        </w:rPr>
        <w:t>. This was in agreement with the previous study of</w:t>
      </w:r>
      <w:r w:rsidRPr="002B328A">
        <w:rPr>
          <w:rFonts w:asciiTheme="majorBidi" w:hAnsiTheme="majorBidi" w:cstheme="majorBidi"/>
          <w:b/>
          <w:bCs/>
          <w:sz w:val="24"/>
          <w:szCs w:val="24"/>
          <w:lang w:bidi="ar-EG"/>
        </w:rPr>
        <w:t xml:space="preserve"> </w:t>
      </w:r>
      <w:proofErr w:type="spellStart"/>
      <w:r w:rsidRPr="002B328A">
        <w:rPr>
          <w:rFonts w:asciiTheme="majorBidi" w:hAnsiTheme="majorBidi" w:cstheme="majorBidi"/>
          <w:b/>
          <w:bCs/>
          <w:sz w:val="24"/>
          <w:szCs w:val="24"/>
          <w:lang w:bidi="ar-EG"/>
        </w:rPr>
        <w:t>Cengiz</w:t>
      </w:r>
      <w:proofErr w:type="spellEnd"/>
      <w:r w:rsidRPr="002B328A">
        <w:rPr>
          <w:rFonts w:asciiTheme="majorBidi" w:hAnsiTheme="majorBidi" w:cstheme="majorBidi"/>
          <w:b/>
          <w:bCs/>
          <w:sz w:val="24"/>
          <w:szCs w:val="24"/>
        </w:rPr>
        <w:t xml:space="preserve"> et al., 2006</w:t>
      </w:r>
      <w:r w:rsidRPr="002B328A">
        <w:rPr>
          <w:rFonts w:asciiTheme="majorBidi" w:hAnsiTheme="majorBidi" w:cstheme="majorBidi"/>
          <w:sz w:val="24"/>
          <w:szCs w:val="24"/>
        </w:rPr>
        <w:t xml:space="preserve"> who reported</w:t>
      </w:r>
      <w:r w:rsidR="00E66F98" w:rsidRPr="002B328A">
        <w:rPr>
          <w:rFonts w:asciiTheme="majorBidi" w:hAnsiTheme="majorBidi" w:cstheme="majorBidi"/>
          <w:sz w:val="24"/>
          <w:szCs w:val="24"/>
        </w:rPr>
        <w:t xml:space="preserve"> that rats exposed to </w:t>
      </w:r>
      <w:proofErr w:type="spellStart"/>
      <w:r w:rsidR="00E66F98" w:rsidRPr="002B328A">
        <w:rPr>
          <w:rFonts w:asciiTheme="majorBidi" w:hAnsiTheme="majorBidi" w:cstheme="majorBidi"/>
          <w:sz w:val="24"/>
          <w:szCs w:val="24"/>
        </w:rPr>
        <w:t>taxol</w:t>
      </w:r>
      <w:proofErr w:type="spellEnd"/>
      <w:r w:rsidRPr="002B328A">
        <w:rPr>
          <w:rFonts w:asciiTheme="majorBidi" w:hAnsiTheme="majorBidi" w:cstheme="majorBidi"/>
          <w:sz w:val="24"/>
          <w:szCs w:val="24"/>
        </w:rPr>
        <w:t xml:space="preserve"> injection in a dose of 6mg\kg for 3 days showed decrease in NCV</w:t>
      </w:r>
      <w:r w:rsidRPr="002B328A">
        <w:rPr>
          <w:rFonts w:asciiTheme="majorBidi" w:eastAsia="Times New Roman" w:hAnsiTheme="majorBidi" w:cstheme="majorBidi"/>
          <w:sz w:val="24"/>
          <w:szCs w:val="24"/>
        </w:rPr>
        <w:t>. The decrease in SNCV occurred one day after the last injection and continued through seventh and tenth day of their experiment.</w:t>
      </w:r>
      <w:r w:rsidRPr="002B328A">
        <w:rPr>
          <w:rFonts w:asciiTheme="majorBidi" w:hAnsiTheme="majorBidi" w:cstheme="majorBidi"/>
          <w:sz w:val="24"/>
          <w:szCs w:val="24"/>
        </w:rPr>
        <w:t xml:space="preserve"> </w:t>
      </w:r>
      <w:r w:rsidRPr="002B328A">
        <w:rPr>
          <w:rFonts w:asciiTheme="majorBidi" w:eastAsia="Times New Roman" w:hAnsiTheme="majorBidi" w:cstheme="majorBidi"/>
          <w:sz w:val="24"/>
          <w:szCs w:val="24"/>
        </w:rPr>
        <w:t xml:space="preserve">In addition, they reported decrease in MNCV one day after the last injection which disappeared ten days after the last injection. In another study, there was prolongation in the mean latency, reduction in conduction velocity and amplitude in rats treated with paclitaxel 6mg\kg once weekly for four weeks </w:t>
      </w:r>
      <w:r w:rsidRPr="002B328A">
        <w:rPr>
          <w:rFonts w:asciiTheme="majorBidi" w:hAnsiTheme="majorBidi" w:cstheme="majorBidi"/>
          <w:b/>
          <w:bCs/>
          <w:sz w:val="24"/>
          <w:szCs w:val="24"/>
        </w:rPr>
        <w:t>(</w:t>
      </w:r>
      <w:proofErr w:type="spellStart"/>
      <w:r w:rsidRPr="002B328A">
        <w:rPr>
          <w:rFonts w:asciiTheme="majorBidi" w:hAnsiTheme="majorBidi" w:cstheme="majorBidi"/>
          <w:b/>
          <w:bCs/>
          <w:sz w:val="24"/>
          <w:szCs w:val="24"/>
        </w:rPr>
        <w:t>Kawa</w:t>
      </w:r>
      <w:proofErr w:type="spellEnd"/>
      <w:r w:rsidRPr="002B328A">
        <w:rPr>
          <w:rFonts w:asciiTheme="majorBidi" w:eastAsia="Times New Roman" w:hAnsiTheme="majorBidi" w:cstheme="majorBidi"/>
          <w:b/>
          <w:bCs/>
          <w:sz w:val="24"/>
          <w:szCs w:val="24"/>
        </w:rPr>
        <w:t xml:space="preserve"> and </w:t>
      </w:r>
      <w:r w:rsidRPr="002B328A">
        <w:rPr>
          <w:rFonts w:asciiTheme="majorBidi" w:hAnsiTheme="majorBidi" w:cstheme="majorBidi"/>
          <w:b/>
          <w:bCs/>
          <w:noProof/>
          <w:sz w:val="24"/>
          <w:szCs w:val="24"/>
          <w:lang w:bidi="ar-EG"/>
        </w:rPr>
        <w:t>Dizaye</w:t>
      </w:r>
      <w:r w:rsidRPr="002B328A">
        <w:rPr>
          <w:rFonts w:asciiTheme="majorBidi" w:eastAsia="Times New Roman" w:hAnsiTheme="majorBidi" w:cstheme="majorBidi"/>
          <w:b/>
          <w:bCs/>
          <w:sz w:val="24"/>
          <w:szCs w:val="24"/>
        </w:rPr>
        <w:t>, 2014)</w:t>
      </w:r>
      <w:r w:rsidRPr="002B328A">
        <w:rPr>
          <w:rFonts w:asciiTheme="majorBidi" w:eastAsia="Times New Roman" w:hAnsiTheme="majorBidi" w:cstheme="majorBidi"/>
          <w:sz w:val="24"/>
          <w:szCs w:val="24"/>
        </w:rPr>
        <w:t>.</w:t>
      </w:r>
    </w:p>
    <w:p w:rsidR="00E66F98" w:rsidRPr="002B328A" w:rsidRDefault="00680F32" w:rsidP="00680F32">
      <w:pPr>
        <w:bidi w:val="0"/>
        <w:ind w:left="113" w:firstLine="113"/>
        <w:jc w:val="both"/>
        <w:rPr>
          <w:rFonts w:asciiTheme="majorBidi" w:eastAsia="Times New Roman" w:hAnsiTheme="majorBidi" w:cstheme="majorBidi"/>
          <w:sz w:val="24"/>
          <w:szCs w:val="24"/>
        </w:rPr>
      </w:pPr>
      <w:r w:rsidRPr="002B328A">
        <w:rPr>
          <w:rFonts w:asciiTheme="majorBidi" w:eastAsia="Times New Roman" w:hAnsiTheme="majorBidi" w:cstheme="majorBidi"/>
          <w:sz w:val="24"/>
          <w:szCs w:val="24"/>
        </w:rPr>
        <w:t xml:space="preserve">      </w:t>
      </w:r>
    </w:p>
    <w:p w:rsidR="00680F32" w:rsidRPr="002B328A" w:rsidRDefault="00E66F98" w:rsidP="00DE5DAE">
      <w:pPr>
        <w:bidi w:val="0"/>
        <w:ind w:left="113" w:firstLine="113"/>
        <w:jc w:val="both"/>
        <w:rPr>
          <w:rFonts w:asciiTheme="majorBidi" w:eastAsia="Times New Roman" w:hAnsiTheme="majorBidi" w:cstheme="majorBidi"/>
          <w:b/>
          <w:bCs/>
          <w:sz w:val="24"/>
          <w:szCs w:val="24"/>
        </w:rPr>
      </w:pPr>
      <w:r w:rsidRPr="002B328A">
        <w:rPr>
          <w:rFonts w:asciiTheme="majorBidi" w:eastAsia="Times New Roman" w:hAnsiTheme="majorBidi" w:cstheme="majorBidi"/>
          <w:sz w:val="24"/>
          <w:szCs w:val="24"/>
        </w:rPr>
        <w:t xml:space="preserve">     </w:t>
      </w:r>
      <w:r w:rsidR="00680F32" w:rsidRPr="002B328A">
        <w:rPr>
          <w:rFonts w:asciiTheme="majorBidi" w:eastAsia="Times New Roman" w:hAnsiTheme="majorBidi" w:cstheme="majorBidi"/>
          <w:sz w:val="24"/>
          <w:szCs w:val="24"/>
        </w:rPr>
        <w:t xml:space="preserve">In contrast to our findings, </w:t>
      </w:r>
      <w:proofErr w:type="spellStart"/>
      <w:r w:rsidR="00680F32" w:rsidRPr="002B328A">
        <w:rPr>
          <w:rFonts w:asciiTheme="majorBidi" w:eastAsia="Times New Roman" w:hAnsiTheme="majorBidi" w:cstheme="majorBidi"/>
          <w:b/>
          <w:bCs/>
          <w:sz w:val="24"/>
          <w:szCs w:val="24"/>
        </w:rPr>
        <w:t>Bardos</w:t>
      </w:r>
      <w:proofErr w:type="spellEnd"/>
      <w:r w:rsidR="00680F32" w:rsidRPr="002B328A">
        <w:rPr>
          <w:rFonts w:asciiTheme="majorBidi" w:eastAsia="Times New Roman" w:hAnsiTheme="majorBidi" w:cstheme="majorBidi"/>
          <w:b/>
          <w:bCs/>
          <w:sz w:val="24"/>
          <w:szCs w:val="24"/>
        </w:rPr>
        <w:t xml:space="preserve"> et al., 2003 </w:t>
      </w:r>
      <w:r w:rsidR="00680F32" w:rsidRPr="002B328A">
        <w:rPr>
          <w:rFonts w:asciiTheme="majorBidi" w:eastAsia="Times New Roman" w:hAnsiTheme="majorBidi" w:cstheme="majorBidi"/>
          <w:sz w:val="24"/>
          <w:szCs w:val="24"/>
        </w:rPr>
        <w:t>reported that rats injected with paclitaxel at a dose of 5 mg/kg for 10 days did not show any changes on MNCV on day 27.</w:t>
      </w:r>
      <w:r w:rsidR="00680F32" w:rsidRPr="002B328A">
        <w:rPr>
          <w:rFonts w:asciiTheme="majorBidi" w:eastAsia="Times New Roman" w:hAnsiTheme="majorBidi" w:cstheme="majorBidi"/>
          <w:b/>
          <w:bCs/>
          <w:sz w:val="24"/>
          <w:szCs w:val="24"/>
        </w:rPr>
        <w:t xml:space="preserve"> </w:t>
      </w:r>
      <w:proofErr w:type="spellStart"/>
      <w:r w:rsidR="00680F32" w:rsidRPr="002B328A">
        <w:rPr>
          <w:rFonts w:asciiTheme="majorBidi" w:eastAsia="Times New Roman" w:hAnsiTheme="majorBidi" w:cstheme="majorBidi"/>
          <w:b/>
          <w:bCs/>
          <w:sz w:val="24"/>
          <w:szCs w:val="24"/>
        </w:rPr>
        <w:t>Authier</w:t>
      </w:r>
      <w:proofErr w:type="spellEnd"/>
      <w:r w:rsidR="00680F32" w:rsidRPr="002B328A">
        <w:rPr>
          <w:rFonts w:asciiTheme="majorBidi" w:eastAsia="Times New Roman" w:hAnsiTheme="majorBidi" w:cstheme="majorBidi"/>
          <w:b/>
          <w:bCs/>
          <w:sz w:val="24"/>
          <w:szCs w:val="24"/>
        </w:rPr>
        <w:t xml:space="preserve"> et al, 2009</w:t>
      </w:r>
      <w:r w:rsidR="00680F32" w:rsidRPr="002B328A">
        <w:rPr>
          <w:rFonts w:asciiTheme="majorBidi" w:eastAsia="Times New Roman" w:hAnsiTheme="majorBidi" w:cstheme="majorBidi"/>
          <w:sz w:val="24"/>
          <w:szCs w:val="24"/>
        </w:rPr>
        <w:t xml:space="preserve"> reported that exposure to paclitaxel at a single dose of 16 or 32 mg/kg did not change NCV in vitro. This might be due to the low sensitivity of electrophysiological methods i</w:t>
      </w:r>
      <w:r w:rsidR="00DE5DAE" w:rsidRPr="002B328A">
        <w:rPr>
          <w:rFonts w:asciiTheme="majorBidi" w:eastAsia="Times New Roman" w:hAnsiTheme="majorBidi" w:cstheme="majorBidi"/>
          <w:sz w:val="24"/>
          <w:szCs w:val="24"/>
        </w:rPr>
        <w:t>n early detection of neuropathy</w:t>
      </w:r>
      <w:r w:rsidR="00680F32" w:rsidRPr="002B328A">
        <w:rPr>
          <w:rFonts w:asciiTheme="majorBidi" w:eastAsia="Times New Roman" w:hAnsiTheme="majorBidi" w:cstheme="majorBidi"/>
          <w:sz w:val="24"/>
          <w:szCs w:val="24"/>
        </w:rPr>
        <w:t>.</w:t>
      </w:r>
    </w:p>
    <w:p w:rsidR="00680F32" w:rsidRPr="002B328A" w:rsidRDefault="00680F32" w:rsidP="00E66F98">
      <w:pPr>
        <w:bidi w:val="0"/>
        <w:spacing w:after="0"/>
        <w:ind w:left="113" w:firstLine="113"/>
        <w:jc w:val="both"/>
        <w:rPr>
          <w:rFonts w:asciiTheme="majorBidi" w:hAnsiTheme="majorBidi" w:cstheme="majorBidi"/>
          <w:sz w:val="24"/>
          <w:szCs w:val="24"/>
          <w:shd w:val="clear" w:color="auto" w:fill="FFFFFF"/>
          <w:rtl/>
        </w:rPr>
      </w:pPr>
      <w:r w:rsidRPr="002B328A">
        <w:rPr>
          <w:rFonts w:asciiTheme="majorBidi" w:hAnsiTheme="majorBidi" w:cstheme="majorBidi"/>
          <w:sz w:val="24"/>
          <w:szCs w:val="24"/>
          <w:lang w:bidi="ar-EG"/>
        </w:rPr>
        <w:t xml:space="preserve">      The observed prolongation in thermal </w:t>
      </w:r>
      <w:r w:rsidR="00E66F98" w:rsidRPr="002B328A">
        <w:rPr>
          <w:rFonts w:asciiTheme="majorBidi" w:hAnsiTheme="majorBidi" w:cstheme="majorBidi"/>
          <w:sz w:val="24"/>
          <w:szCs w:val="24"/>
          <w:lang w:bidi="ar-EG"/>
        </w:rPr>
        <w:t>pain threshold was in line</w:t>
      </w:r>
      <w:r w:rsidRPr="002B328A">
        <w:rPr>
          <w:rFonts w:asciiTheme="majorBidi" w:hAnsiTheme="majorBidi" w:cstheme="majorBidi"/>
          <w:sz w:val="24"/>
          <w:szCs w:val="24"/>
          <w:lang w:bidi="ar-EG"/>
        </w:rPr>
        <w:t xml:space="preserve"> with</w:t>
      </w:r>
      <w:r w:rsidRPr="002B328A">
        <w:rPr>
          <w:rFonts w:asciiTheme="majorBidi" w:eastAsia="Times New Roman" w:hAnsiTheme="majorBidi" w:cstheme="majorBidi"/>
          <w:b/>
          <w:bCs/>
          <w:sz w:val="24"/>
          <w:szCs w:val="24"/>
        </w:rPr>
        <w:t xml:space="preserve"> </w:t>
      </w:r>
      <w:proofErr w:type="spellStart"/>
      <w:r w:rsidRPr="002B328A">
        <w:rPr>
          <w:rFonts w:asciiTheme="majorBidi" w:eastAsia="Times New Roman" w:hAnsiTheme="majorBidi" w:cstheme="majorBidi"/>
          <w:b/>
          <w:bCs/>
          <w:sz w:val="24"/>
          <w:szCs w:val="24"/>
        </w:rPr>
        <w:t>Bardos</w:t>
      </w:r>
      <w:proofErr w:type="spellEnd"/>
      <w:r w:rsidRPr="002B328A">
        <w:rPr>
          <w:rFonts w:asciiTheme="majorBidi" w:eastAsia="Times New Roman" w:hAnsiTheme="majorBidi" w:cstheme="majorBidi"/>
          <w:b/>
          <w:bCs/>
          <w:sz w:val="24"/>
          <w:szCs w:val="24"/>
        </w:rPr>
        <w:t xml:space="preserve"> et al., 2003</w:t>
      </w:r>
      <w:r w:rsidRPr="002B328A">
        <w:rPr>
          <w:rFonts w:asciiTheme="majorBidi" w:hAnsiTheme="majorBidi" w:cstheme="majorBidi"/>
          <w:b/>
          <w:bCs/>
          <w:sz w:val="24"/>
          <w:szCs w:val="24"/>
          <w:shd w:val="clear" w:color="auto" w:fill="FFFFFF"/>
        </w:rPr>
        <w:t xml:space="preserve"> </w:t>
      </w:r>
      <w:r w:rsidRPr="002B328A">
        <w:rPr>
          <w:rFonts w:asciiTheme="majorBidi" w:eastAsia="Times New Roman" w:hAnsiTheme="majorBidi" w:cstheme="majorBidi"/>
          <w:sz w:val="24"/>
          <w:szCs w:val="24"/>
        </w:rPr>
        <w:t xml:space="preserve">as they observed that thermal </w:t>
      </w:r>
      <w:proofErr w:type="spellStart"/>
      <w:r w:rsidRPr="002B328A">
        <w:rPr>
          <w:rFonts w:asciiTheme="majorBidi" w:eastAsia="Times New Roman" w:hAnsiTheme="majorBidi" w:cstheme="majorBidi"/>
          <w:sz w:val="24"/>
          <w:szCs w:val="24"/>
        </w:rPr>
        <w:t>hypoalgesia</w:t>
      </w:r>
      <w:proofErr w:type="spellEnd"/>
      <w:r w:rsidR="005E5DD9" w:rsidRPr="002B328A">
        <w:rPr>
          <w:rFonts w:asciiTheme="majorBidi" w:eastAsia="Times New Roman" w:hAnsiTheme="majorBidi" w:cstheme="majorBidi"/>
          <w:sz w:val="24"/>
          <w:szCs w:val="24"/>
        </w:rPr>
        <w:t xml:space="preserve"> </w:t>
      </w:r>
      <w:r w:rsidRPr="002B328A">
        <w:rPr>
          <w:rFonts w:asciiTheme="majorBidi" w:eastAsia="Times New Roman" w:hAnsiTheme="majorBidi" w:cstheme="majorBidi"/>
          <w:sz w:val="24"/>
          <w:szCs w:val="24"/>
        </w:rPr>
        <w:t xml:space="preserve">was not accompanied by morphological or electro-physiological changes. On the other hand </w:t>
      </w:r>
      <w:proofErr w:type="spellStart"/>
      <w:r w:rsidRPr="002B328A">
        <w:rPr>
          <w:rFonts w:asciiTheme="majorBidi" w:eastAsia="Times New Roman" w:hAnsiTheme="majorBidi" w:cstheme="majorBidi"/>
          <w:b/>
          <w:bCs/>
          <w:sz w:val="24"/>
          <w:szCs w:val="24"/>
        </w:rPr>
        <w:t>Polomano</w:t>
      </w:r>
      <w:proofErr w:type="spellEnd"/>
      <w:r w:rsidRPr="002B328A">
        <w:rPr>
          <w:rFonts w:asciiTheme="majorBidi" w:eastAsia="Times New Roman" w:hAnsiTheme="majorBidi" w:cstheme="majorBidi"/>
          <w:b/>
          <w:bCs/>
          <w:sz w:val="24"/>
          <w:szCs w:val="24"/>
        </w:rPr>
        <w:t xml:space="preserve"> et al., 2001</w:t>
      </w:r>
      <w:r w:rsidRPr="002B328A">
        <w:rPr>
          <w:rFonts w:asciiTheme="majorBidi" w:eastAsia="Times New Roman" w:hAnsiTheme="majorBidi" w:cstheme="majorBidi"/>
          <w:sz w:val="24"/>
          <w:szCs w:val="24"/>
        </w:rPr>
        <w:t xml:space="preserve"> described an experimental model, showing thermal </w:t>
      </w:r>
      <w:proofErr w:type="spellStart"/>
      <w:r w:rsidRPr="002B328A">
        <w:rPr>
          <w:rFonts w:asciiTheme="majorBidi" w:eastAsia="Times New Roman" w:hAnsiTheme="majorBidi" w:cstheme="majorBidi"/>
          <w:sz w:val="24"/>
          <w:szCs w:val="24"/>
        </w:rPr>
        <w:t>hyperalgesia</w:t>
      </w:r>
      <w:proofErr w:type="spellEnd"/>
      <w:r w:rsidRPr="002B328A">
        <w:rPr>
          <w:rFonts w:asciiTheme="majorBidi" w:eastAsia="Times New Roman" w:hAnsiTheme="majorBidi" w:cstheme="majorBidi"/>
          <w:sz w:val="24"/>
          <w:szCs w:val="24"/>
        </w:rPr>
        <w:t xml:space="preserve">, mechanical </w:t>
      </w:r>
      <w:proofErr w:type="spellStart"/>
      <w:r w:rsidRPr="002B328A">
        <w:rPr>
          <w:rFonts w:asciiTheme="majorBidi" w:eastAsia="Times New Roman" w:hAnsiTheme="majorBidi" w:cstheme="majorBidi"/>
          <w:sz w:val="24"/>
          <w:szCs w:val="24"/>
        </w:rPr>
        <w:t>allodynia</w:t>
      </w:r>
      <w:proofErr w:type="spellEnd"/>
      <w:r w:rsidRPr="002B328A">
        <w:rPr>
          <w:rFonts w:asciiTheme="majorBidi" w:eastAsia="Times New Roman" w:hAnsiTheme="majorBidi" w:cstheme="majorBidi"/>
          <w:sz w:val="24"/>
          <w:szCs w:val="24"/>
        </w:rPr>
        <w:t xml:space="preserve"> and cold </w:t>
      </w:r>
      <w:proofErr w:type="spellStart"/>
      <w:r w:rsidRPr="002B328A">
        <w:rPr>
          <w:rFonts w:asciiTheme="majorBidi" w:eastAsia="Times New Roman" w:hAnsiTheme="majorBidi" w:cstheme="majorBidi"/>
          <w:sz w:val="24"/>
          <w:szCs w:val="24"/>
        </w:rPr>
        <w:t>allodynia</w:t>
      </w:r>
      <w:proofErr w:type="spellEnd"/>
      <w:r w:rsidRPr="002B328A">
        <w:rPr>
          <w:rFonts w:asciiTheme="majorBidi" w:eastAsia="Times New Roman" w:hAnsiTheme="majorBidi" w:cstheme="majorBidi"/>
          <w:sz w:val="24"/>
          <w:szCs w:val="24"/>
        </w:rPr>
        <w:t xml:space="preserve"> without any dose-response relationship.</w:t>
      </w:r>
      <w:r w:rsidRPr="002B328A">
        <w:rPr>
          <w:rFonts w:asciiTheme="majorBidi" w:hAnsiTheme="majorBidi" w:cstheme="majorBidi"/>
          <w:sz w:val="24"/>
          <w:szCs w:val="24"/>
          <w:shd w:val="clear" w:color="auto" w:fill="FFFFFF"/>
        </w:rPr>
        <w:t xml:space="preserve"> </w:t>
      </w:r>
    </w:p>
    <w:p w:rsidR="00680F32" w:rsidRPr="002B328A" w:rsidRDefault="00680F32" w:rsidP="00680F32">
      <w:pPr>
        <w:bidi w:val="0"/>
        <w:ind w:left="113" w:firstLine="113"/>
        <w:jc w:val="both"/>
        <w:rPr>
          <w:rFonts w:asciiTheme="majorBidi" w:eastAsia="Times New Roman" w:hAnsiTheme="majorBidi" w:cstheme="majorBidi"/>
          <w:sz w:val="24"/>
          <w:szCs w:val="24"/>
        </w:rPr>
      </w:pPr>
    </w:p>
    <w:p w:rsidR="00680F32" w:rsidRPr="002B328A" w:rsidRDefault="00680F32" w:rsidP="008B1E32">
      <w:pPr>
        <w:bidi w:val="0"/>
        <w:spacing w:after="0"/>
        <w:ind w:left="113" w:firstLine="113"/>
        <w:jc w:val="both"/>
        <w:rPr>
          <w:rFonts w:asciiTheme="majorBidi" w:eastAsia="Times New Roman" w:hAnsiTheme="majorBidi" w:cstheme="majorBidi"/>
          <w:sz w:val="24"/>
          <w:szCs w:val="24"/>
        </w:rPr>
      </w:pPr>
      <w:r w:rsidRPr="002B328A">
        <w:rPr>
          <w:rFonts w:asciiTheme="majorBidi" w:eastAsia="Times New Roman" w:hAnsiTheme="majorBidi" w:cstheme="majorBidi"/>
          <w:sz w:val="24"/>
          <w:szCs w:val="24"/>
        </w:rPr>
        <w:t xml:space="preserve">       The histological findings confirmed the previous results where examination of sciatic nerve observed neurodegenerative changes in both axons and myelin sheath. The axons of the </w:t>
      </w:r>
      <w:proofErr w:type="spellStart"/>
      <w:r w:rsidRPr="002B328A">
        <w:rPr>
          <w:rFonts w:asciiTheme="majorBidi" w:eastAsia="Times New Roman" w:hAnsiTheme="majorBidi" w:cstheme="majorBidi"/>
          <w:sz w:val="24"/>
          <w:szCs w:val="24"/>
        </w:rPr>
        <w:t>myelinated</w:t>
      </w:r>
      <w:proofErr w:type="spellEnd"/>
      <w:r w:rsidRPr="002B328A">
        <w:rPr>
          <w:rFonts w:asciiTheme="majorBidi" w:eastAsia="Times New Roman" w:hAnsiTheme="majorBidi" w:cstheme="majorBidi"/>
          <w:sz w:val="24"/>
          <w:szCs w:val="24"/>
        </w:rPr>
        <w:t xml:space="preserve"> fibers were compressed with irregular outline. The myelin sheath of affected axons showed degenerative changes as irregular thickening, apparent invagination and </w:t>
      </w:r>
      <w:proofErr w:type="spellStart"/>
      <w:r w:rsidRPr="002B328A">
        <w:rPr>
          <w:rFonts w:asciiTheme="majorBidi" w:eastAsia="Times New Roman" w:hAnsiTheme="majorBidi" w:cstheme="majorBidi"/>
          <w:sz w:val="24"/>
          <w:szCs w:val="24"/>
        </w:rPr>
        <w:t>evagination</w:t>
      </w:r>
      <w:proofErr w:type="spellEnd"/>
      <w:r w:rsidRPr="002B328A">
        <w:rPr>
          <w:rFonts w:asciiTheme="majorBidi" w:eastAsia="Times New Roman" w:hAnsiTheme="majorBidi" w:cstheme="majorBidi"/>
          <w:sz w:val="24"/>
          <w:szCs w:val="24"/>
        </w:rPr>
        <w:t>. All these results were in accordance with the criteria of toxic neuropathy described by many authors</w:t>
      </w:r>
      <w:r w:rsidRPr="002B328A">
        <w:rPr>
          <w:rFonts w:asciiTheme="majorBidi" w:eastAsia="Times New Roman" w:hAnsiTheme="majorBidi" w:cstheme="majorBidi"/>
          <w:b/>
          <w:bCs/>
          <w:sz w:val="24"/>
          <w:szCs w:val="24"/>
        </w:rPr>
        <w:t xml:space="preserve"> (</w:t>
      </w:r>
      <w:proofErr w:type="spellStart"/>
      <w:r w:rsidRPr="002B328A">
        <w:rPr>
          <w:rFonts w:asciiTheme="majorBidi" w:hAnsiTheme="majorBidi" w:cstheme="majorBidi"/>
          <w:b/>
          <w:bCs/>
          <w:sz w:val="24"/>
          <w:szCs w:val="24"/>
        </w:rPr>
        <w:t>Makary</w:t>
      </w:r>
      <w:proofErr w:type="spellEnd"/>
      <w:r w:rsidRPr="002B328A">
        <w:rPr>
          <w:rFonts w:asciiTheme="majorBidi" w:hAnsiTheme="majorBidi" w:cstheme="majorBidi"/>
          <w:b/>
          <w:bCs/>
          <w:sz w:val="24"/>
          <w:szCs w:val="24"/>
        </w:rPr>
        <w:t xml:space="preserve"> et al., 2015 and</w:t>
      </w:r>
      <w:r w:rsidRPr="002B328A">
        <w:rPr>
          <w:rFonts w:asciiTheme="majorBidi" w:hAnsiTheme="majorBidi" w:cstheme="majorBidi"/>
          <w:color w:val="494949"/>
          <w:sz w:val="24"/>
          <w:szCs w:val="24"/>
          <w:shd w:val="clear" w:color="auto" w:fill="FFFFFF"/>
        </w:rPr>
        <w:t xml:space="preserve"> </w:t>
      </w:r>
      <w:proofErr w:type="spellStart"/>
      <w:r w:rsidRPr="002B328A">
        <w:rPr>
          <w:rFonts w:asciiTheme="majorBidi" w:hAnsiTheme="majorBidi" w:cstheme="majorBidi"/>
          <w:b/>
          <w:bCs/>
          <w:sz w:val="24"/>
          <w:szCs w:val="24"/>
          <w:shd w:val="clear" w:color="auto" w:fill="FFFFFF"/>
        </w:rPr>
        <w:t>Gerdts</w:t>
      </w:r>
      <w:proofErr w:type="spellEnd"/>
      <w:r w:rsidRPr="002B328A">
        <w:rPr>
          <w:rFonts w:asciiTheme="majorBidi" w:hAnsiTheme="majorBidi" w:cstheme="majorBidi"/>
          <w:b/>
          <w:bCs/>
          <w:sz w:val="24"/>
          <w:szCs w:val="24"/>
          <w:shd w:val="clear" w:color="auto" w:fill="FFFFFF"/>
        </w:rPr>
        <w:t xml:space="preserve"> </w:t>
      </w:r>
      <w:r w:rsidR="008B1E32" w:rsidRPr="002B328A">
        <w:rPr>
          <w:rFonts w:asciiTheme="majorBidi" w:hAnsiTheme="majorBidi" w:cstheme="majorBidi"/>
          <w:b/>
          <w:bCs/>
          <w:sz w:val="24"/>
          <w:szCs w:val="24"/>
          <w:shd w:val="clear" w:color="auto" w:fill="FFFFFF"/>
        </w:rPr>
        <w:t xml:space="preserve">et </w:t>
      </w:r>
      <w:r w:rsidRPr="002B328A">
        <w:rPr>
          <w:rFonts w:asciiTheme="majorBidi" w:hAnsiTheme="majorBidi" w:cstheme="majorBidi"/>
          <w:b/>
          <w:bCs/>
          <w:sz w:val="24"/>
          <w:szCs w:val="24"/>
          <w:shd w:val="clear" w:color="auto" w:fill="FFFFFF"/>
        </w:rPr>
        <w:t>al.,</w:t>
      </w:r>
      <w:r w:rsidRPr="002B328A">
        <w:rPr>
          <w:rFonts w:asciiTheme="majorBidi" w:hAnsiTheme="majorBidi" w:cstheme="majorBidi"/>
          <w:b/>
          <w:bCs/>
          <w:color w:val="000000" w:themeColor="text1"/>
          <w:sz w:val="24"/>
          <w:szCs w:val="24"/>
          <w:shd w:val="clear" w:color="auto" w:fill="FFFFFF"/>
        </w:rPr>
        <w:t xml:space="preserve">  </w:t>
      </w:r>
      <w:hyperlink r:id="rId19" w:anchor="B42" w:history="1">
        <w:r w:rsidRPr="002B328A">
          <w:rPr>
            <w:rStyle w:val="Hyperlink"/>
            <w:rFonts w:asciiTheme="majorBidi" w:hAnsiTheme="majorBidi" w:cstheme="majorBidi"/>
            <w:b/>
            <w:bCs/>
            <w:color w:val="000000" w:themeColor="text1"/>
            <w:sz w:val="24"/>
            <w:szCs w:val="24"/>
            <w:u w:val="none"/>
            <w:bdr w:val="none" w:sz="0" w:space="0" w:color="auto" w:frame="1"/>
            <w:shd w:val="clear" w:color="auto" w:fill="FFFFFF"/>
          </w:rPr>
          <w:t>201</w:t>
        </w:r>
      </w:hyperlink>
      <w:r w:rsidRPr="002B328A">
        <w:rPr>
          <w:rFonts w:asciiTheme="majorBidi" w:eastAsia="Times New Roman" w:hAnsiTheme="majorBidi" w:cstheme="majorBidi"/>
          <w:b/>
          <w:bCs/>
          <w:color w:val="000000" w:themeColor="text1"/>
          <w:sz w:val="24"/>
          <w:szCs w:val="24"/>
        </w:rPr>
        <w:t>5 )</w:t>
      </w:r>
      <w:r w:rsidRPr="002B328A">
        <w:rPr>
          <w:rFonts w:asciiTheme="majorBidi" w:eastAsia="Times New Roman" w:hAnsiTheme="majorBidi" w:cstheme="majorBidi"/>
          <w:color w:val="000000" w:themeColor="text1"/>
          <w:sz w:val="24"/>
          <w:szCs w:val="24"/>
        </w:rPr>
        <w:t>.</w:t>
      </w:r>
    </w:p>
    <w:p w:rsidR="008B1E32" w:rsidRPr="002B328A" w:rsidRDefault="00E66F98" w:rsidP="004A010B">
      <w:pPr>
        <w:bidi w:val="0"/>
        <w:ind w:left="113" w:firstLine="113"/>
        <w:jc w:val="both"/>
        <w:rPr>
          <w:rFonts w:asciiTheme="majorBidi" w:hAnsiTheme="majorBidi" w:cstheme="majorBidi"/>
          <w:sz w:val="24"/>
          <w:szCs w:val="24"/>
          <w:shd w:val="clear" w:color="auto" w:fill="FFFFFF"/>
        </w:rPr>
      </w:pPr>
      <w:r w:rsidRPr="002B328A">
        <w:rPr>
          <w:rFonts w:asciiTheme="majorBidi" w:eastAsia="Times New Roman" w:hAnsiTheme="majorBidi" w:cstheme="majorBidi"/>
          <w:sz w:val="24"/>
          <w:szCs w:val="24"/>
        </w:rPr>
        <w:t xml:space="preserve">        </w:t>
      </w:r>
      <w:r w:rsidR="00680F32" w:rsidRPr="002B328A">
        <w:rPr>
          <w:rFonts w:asciiTheme="majorBidi" w:eastAsia="Times New Roman" w:hAnsiTheme="majorBidi" w:cstheme="majorBidi"/>
          <w:sz w:val="24"/>
          <w:szCs w:val="24"/>
        </w:rPr>
        <w:t>On the other point of view, this decrease in the mean axon diameter could be due to the defect in the myelin sheath production. This was in agreement with previous studies on animal models of paclitaxel and vincristine neuropathy. This might reflect the decrease in nerve conduction velocity in this study and suggest axonal damage</w:t>
      </w:r>
      <w:r w:rsidR="00680F32" w:rsidRPr="002B328A">
        <w:rPr>
          <w:rFonts w:asciiTheme="majorBidi" w:eastAsia="Times New Roman" w:hAnsiTheme="majorBidi" w:cstheme="majorBidi"/>
          <w:b/>
          <w:bCs/>
          <w:sz w:val="24"/>
          <w:szCs w:val="24"/>
        </w:rPr>
        <w:t xml:space="preserve"> </w:t>
      </w:r>
      <w:bookmarkStart w:id="0" w:name="_GoBack"/>
      <w:bookmarkEnd w:id="0"/>
      <w:r w:rsidR="00680F32" w:rsidRPr="002B328A">
        <w:rPr>
          <w:rFonts w:asciiTheme="majorBidi" w:eastAsia="Times New Roman" w:hAnsiTheme="majorBidi" w:cstheme="majorBidi"/>
          <w:b/>
          <w:bCs/>
          <w:sz w:val="24"/>
          <w:szCs w:val="24"/>
        </w:rPr>
        <w:t xml:space="preserve"> (</w:t>
      </w:r>
      <w:proofErr w:type="spellStart"/>
      <w:r w:rsidR="00680F32" w:rsidRPr="002B328A">
        <w:rPr>
          <w:rFonts w:asciiTheme="majorBidi" w:eastAsia="Times New Roman" w:hAnsiTheme="majorBidi" w:cstheme="majorBidi"/>
          <w:b/>
          <w:bCs/>
          <w:sz w:val="24"/>
          <w:szCs w:val="24"/>
        </w:rPr>
        <w:t>boehemerle</w:t>
      </w:r>
      <w:proofErr w:type="spellEnd"/>
      <w:r w:rsidR="00680F32" w:rsidRPr="002B328A">
        <w:rPr>
          <w:rFonts w:asciiTheme="majorBidi" w:eastAsia="Times New Roman" w:hAnsiTheme="majorBidi" w:cstheme="majorBidi"/>
          <w:b/>
          <w:bCs/>
          <w:sz w:val="24"/>
          <w:szCs w:val="24"/>
        </w:rPr>
        <w:t xml:space="preserve"> et al., 2014)</w:t>
      </w:r>
      <w:r w:rsidR="00680F32" w:rsidRPr="002B328A">
        <w:rPr>
          <w:rFonts w:asciiTheme="majorBidi" w:eastAsia="Times New Roman" w:hAnsiTheme="majorBidi" w:cstheme="majorBidi"/>
          <w:sz w:val="24"/>
          <w:szCs w:val="24"/>
        </w:rPr>
        <w:t>.</w:t>
      </w:r>
      <w:r w:rsidR="008B1E32" w:rsidRPr="002B328A">
        <w:rPr>
          <w:rFonts w:asciiTheme="majorBidi" w:hAnsiTheme="majorBidi" w:cstheme="majorBidi"/>
          <w:sz w:val="24"/>
          <w:szCs w:val="24"/>
          <w:shd w:val="clear" w:color="auto" w:fill="FFFFFF"/>
        </w:rPr>
        <w:t xml:space="preserve">    </w:t>
      </w:r>
    </w:p>
    <w:p w:rsidR="008B1E32" w:rsidRPr="002B328A" w:rsidRDefault="00DE5DAE" w:rsidP="00DE5DAE">
      <w:pPr>
        <w:bidi w:val="0"/>
        <w:ind w:left="113" w:firstLine="113"/>
        <w:jc w:val="both"/>
        <w:rPr>
          <w:rFonts w:asciiTheme="majorBidi" w:hAnsiTheme="majorBidi" w:cstheme="majorBidi"/>
          <w:sz w:val="24"/>
          <w:szCs w:val="24"/>
          <w:rtl/>
          <w:lang w:bidi="ar-EG"/>
        </w:rPr>
      </w:pPr>
      <w:r w:rsidRPr="002B328A">
        <w:rPr>
          <w:rFonts w:asciiTheme="majorBidi" w:hAnsiTheme="majorBidi" w:cstheme="majorBidi"/>
          <w:sz w:val="24"/>
          <w:szCs w:val="24"/>
          <w:shd w:val="clear" w:color="auto" w:fill="FFFFFF"/>
        </w:rPr>
        <w:t xml:space="preserve">      In G3,there were</w:t>
      </w:r>
      <w:r w:rsidR="008B1E32" w:rsidRPr="002B328A">
        <w:rPr>
          <w:rFonts w:asciiTheme="majorBidi" w:hAnsiTheme="majorBidi" w:cstheme="majorBidi"/>
          <w:sz w:val="24"/>
          <w:szCs w:val="24"/>
          <w:shd w:val="clear" w:color="auto" w:fill="FFFFFF"/>
        </w:rPr>
        <w:t xml:space="preserve"> less deterioration of their SSNCV and CMNCV compared t</w:t>
      </w:r>
      <w:r w:rsidRPr="002B328A">
        <w:rPr>
          <w:rFonts w:asciiTheme="majorBidi" w:hAnsiTheme="majorBidi" w:cstheme="majorBidi"/>
          <w:sz w:val="24"/>
          <w:szCs w:val="24"/>
          <w:shd w:val="clear" w:color="auto" w:fill="FFFFFF"/>
        </w:rPr>
        <w:t xml:space="preserve">o rats injected with </w:t>
      </w:r>
      <w:proofErr w:type="spellStart"/>
      <w:r w:rsidRPr="002B328A">
        <w:rPr>
          <w:rFonts w:asciiTheme="majorBidi" w:hAnsiTheme="majorBidi" w:cstheme="majorBidi"/>
          <w:sz w:val="24"/>
          <w:szCs w:val="24"/>
          <w:shd w:val="clear" w:color="auto" w:fill="FFFFFF"/>
        </w:rPr>
        <w:t>taxol</w:t>
      </w:r>
      <w:proofErr w:type="spellEnd"/>
      <w:r w:rsidRPr="002B328A">
        <w:rPr>
          <w:rFonts w:asciiTheme="majorBidi" w:hAnsiTheme="majorBidi" w:cstheme="majorBidi"/>
          <w:sz w:val="24"/>
          <w:szCs w:val="24"/>
          <w:shd w:val="clear" w:color="auto" w:fill="FFFFFF"/>
        </w:rPr>
        <w:t xml:space="preserve"> only</w:t>
      </w:r>
      <w:r w:rsidR="008B1E32" w:rsidRPr="002B328A">
        <w:rPr>
          <w:rFonts w:asciiTheme="majorBidi" w:hAnsiTheme="majorBidi" w:cstheme="majorBidi"/>
          <w:sz w:val="24"/>
          <w:szCs w:val="24"/>
          <w:lang w:bidi="ar-EG"/>
        </w:rPr>
        <w:fldChar w:fldCharType="begin"/>
      </w:r>
      <w:r w:rsidR="008B1E32" w:rsidRPr="002B328A">
        <w:rPr>
          <w:rFonts w:asciiTheme="majorBidi" w:hAnsiTheme="majorBidi" w:cstheme="majorBidi"/>
          <w:sz w:val="24"/>
          <w:szCs w:val="24"/>
          <w:lang w:bidi="ar-EG"/>
        </w:rPr>
        <w:instrText xml:space="preserve"> LINK </w:instrText>
      </w:r>
      <w:r w:rsidR="004A010B">
        <w:rPr>
          <w:rFonts w:asciiTheme="majorBidi" w:hAnsiTheme="majorBidi" w:cstheme="majorBidi"/>
          <w:sz w:val="24"/>
          <w:szCs w:val="24"/>
          <w:lang w:bidi="ar-EG"/>
        </w:rPr>
        <w:instrText xml:space="preserve">Excel.Sheet.12 "E:\\cee\\RESULTS Excel Worksheet (3).xlsx" Sheet1!R13C11 </w:instrText>
      </w:r>
      <w:r w:rsidR="008B1E32" w:rsidRPr="002B328A">
        <w:rPr>
          <w:rFonts w:asciiTheme="majorBidi" w:hAnsiTheme="majorBidi" w:cstheme="majorBidi"/>
          <w:sz w:val="24"/>
          <w:szCs w:val="24"/>
          <w:lang w:bidi="ar-EG"/>
        </w:rPr>
        <w:instrText xml:space="preserve">\a \f 5 \h  \* MERGEFORMAT </w:instrText>
      </w:r>
      <w:r w:rsidR="008B1E32" w:rsidRPr="002B328A">
        <w:rPr>
          <w:rFonts w:asciiTheme="majorBidi" w:hAnsiTheme="majorBidi" w:cstheme="majorBidi"/>
          <w:sz w:val="24"/>
          <w:szCs w:val="24"/>
          <w:lang w:bidi="ar-EG"/>
        </w:rPr>
        <w:fldChar w:fldCharType="separate"/>
      </w:r>
      <w:r w:rsidR="008B1E32" w:rsidRPr="002B328A">
        <w:rPr>
          <w:rFonts w:asciiTheme="majorBidi" w:hAnsiTheme="majorBidi" w:cstheme="majorBidi"/>
          <w:sz w:val="24"/>
          <w:szCs w:val="24"/>
          <w:lang w:bidi="ar-EG"/>
        </w:rPr>
        <w:t xml:space="preserve">. </w:t>
      </w:r>
      <w:r w:rsidR="008B1E32" w:rsidRPr="002B328A">
        <w:rPr>
          <w:rFonts w:asciiTheme="majorBidi" w:hAnsiTheme="majorBidi" w:cstheme="majorBidi"/>
          <w:sz w:val="24"/>
          <w:szCs w:val="24"/>
          <w:shd w:val="clear" w:color="auto" w:fill="FFFFFF"/>
        </w:rPr>
        <w:t>There was also increased thermal pain threshold but to lesser extent than recorded in</w:t>
      </w:r>
      <w:r w:rsidR="00E66F98" w:rsidRPr="002B328A">
        <w:rPr>
          <w:rFonts w:asciiTheme="majorBidi" w:hAnsiTheme="majorBidi" w:cstheme="majorBidi"/>
          <w:sz w:val="24"/>
          <w:szCs w:val="24"/>
          <w:shd w:val="clear" w:color="auto" w:fill="FFFFFF"/>
        </w:rPr>
        <w:t xml:space="preserve"> rats injected with </w:t>
      </w:r>
      <w:proofErr w:type="spellStart"/>
      <w:r w:rsidR="00E66F98" w:rsidRPr="002B328A">
        <w:rPr>
          <w:rFonts w:asciiTheme="majorBidi" w:hAnsiTheme="majorBidi" w:cstheme="majorBidi"/>
          <w:sz w:val="24"/>
          <w:szCs w:val="24"/>
          <w:shd w:val="clear" w:color="auto" w:fill="FFFFFF"/>
        </w:rPr>
        <w:t>taxol</w:t>
      </w:r>
      <w:proofErr w:type="spellEnd"/>
      <w:r w:rsidR="00E66F98" w:rsidRPr="002B328A">
        <w:rPr>
          <w:rFonts w:asciiTheme="majorBidi" w:hAnsiTheme="majorBidi" w:cstheme="majorBidi"/>
          <w:sz w:val="24"/>
          <w:szCs w:val="24"/>
          <w:shd w:val="clear" w:color="auto" w:fill="FFFFFF"/>
        </w:rPr>
        <w:t xml:space="preserve"> only</w:t>
      </w:r>
      <w:r w:rsidR="008B1E32" w:rsidRPr="002B328A">
        <w:rPr>
          <w:rFonts w:asciiTheme="majorBidi" w:hAnsiTheme="majorBidi" w:cstheme="majorBidi"/>
          <w:sz w:val="24"/>
          <w:szCs w:val="24"/>
          <w:lang w:bidi="ar-EG"/>
        </w:rPr>
        <w:t xml:space="preserve">.                                  </w:t>
      </w:r>
      <w:r w:rsidR="008B1E32" w:rsidRPr="002B328A">
        <w:rPr>
          <w:rFonts w:asciiTheme="majorBidi" w:hAnsiTheme="majorBidi" w:cstheme="majorBidi"/>
          <w:sz w:val="24"/>
          <w:szCs w:val="24"/>
          <w:shd w:val="clear" w:color="auto" w:fill="FFFFFF"/>
        </w:rPr>
        <w:t xml:space="preserve">                                                                                  </w:t>
      </w:r>
    </w:p>
    <w:p w:rsidR="008B1E32" w:rsidRPr="002B328A" w:rsidRDefault="008B1E32" w:rsidP="00DE5DAE">
      <w:pPr>
        <w:bidi w:val="0"/>
        <w:spacing w:after="0"/>
        <w:ind w:left="113" w:firstLine="113"/>
        <w:jc w:val="both"/>
        <w:rPr>
          <w:rFonts w:asciiTheme="majorBidi" w:hAnsiTheme="majorBidi" w:cstheme="majorBidi"/>
          <w:sz w:val="24"/>
          <w:szCs w:val="24"/>
          <w:lang w:bidi="ar-EG"/>
        </w:rPr>
      </w:pPr>
      <w:r w:rsidRPr="002B328A">
        <w:rPr>
          <w:rFonts w:asciiTheme="majorBidi" w:hAnsiTheme="majorBidi" w:cstheme="majorBidi"/>
          <w:sz w:val="24"/>
          <w:szCs w:val="24"/>
          <w:lang w:bidi="ar-EG"/>
        </w:rPr>
        <w:fldChar w:fldCharType="end"/>
      </w:r>
      <w:r w:rsidRPr="002B328A">
        <w:rPr>
          <w:rFonts w:asciiTheme="majorBidi" w:hAnsiTheme="majorBidi" w:cstheme="majorBidi"/>
          <w:sz w:val="24"/>
          <w:szCs w:val="24"/>
          <w:shd w:val="clear" w:color="auto" w:fill="FFFFFF"/>
        </w:rPr>
        <w:t xml:space="preserve">      </w:t>
      </w:r>
      <w:r w:rsidR="0015240F" w:rsidRPr="002B328A">
        <w:rPr>
          <w:rFonts w:asciiTheme="majorBidi" w:hAnsiTheme="majorBidi" w:cstheme="majorBidi"/>
          <w:sz w:val="24"/>
          <w:szCs w:val="24"/>
          <w:shd w:val="clear" w:color="auto" w:fill="FFFFFF"/>
        </w:rPr>
        <w:t xml:space="preserve">As regarding the histological finding, G3 showed that most fibers were still exhibiting degenerative changes in both axons and Schwann cells. </w:t>
      </w:r>
      <w:proofErr w:type="spellStart"/>
      <w:r w:rsidR="0015240F" w:rsidRPr="002B328A">
        <w:rPr>
          <w:rFonts w:asciiTheme="majorBidi" w:hAnsiTheme="majorBidi" w:cstheme="majorBidi"/>
          <w:sz w:val="24"/>
          <w:szCs w:val="24"/>
          <w:shd w:val="clear" w:color="auto" w:fill="FFFFFF"/>
        </w:rPr>
        <w:t>Morphometrical</w:t>
      </w:r>
      <w:proofErr w:type="spellEnd"/>
      <w:r w:rsidR="0015240F" w:rsidRPr="002B328A">
        <w:rPr>
          <w:rFonts w:asciiTheme="majorBidi" w:hAnsiTheme="majorBidi" w:cstheme="majorBidi"/>
          <w:sz w:val="24"/>
          <w:szCs w:val="24"/>
          <w:shd w:val="clear" w:color="auto" w:fill="FFFFFF"/>
        </w:rPr>
        <w:t xml:space="preserve"> </w:t>
      </w:r>
      <w:r w:rsidR="0015240F" w:rsidRPr="002B328A">
        <w:rPr>
          <w:rFonts w:asciiTheme="majorBidi" w:hAnsiTheme="majorBidi" w:cstheme="majorBidi"/>
          <w:sz w:val="24"/>
          <w:szCs w:val="24"/>
          <w:shd w:val="clear" w:color="auto" w:fill="FFFFFF"/>
        </w:rPr>
        <w:lastRenderedPageBreak/>
        <w:t xml:space="preserve">and statistical analysis showed a significant increase in the mean axon diameter of the sciatic nerve in both groups compared to the </w:t>
      </w:r>
      <w:proofErr w:type="spellStart"/>
      <w:r w:rsidR="0015240F" w:rsidRPr="002B328A">
        <w:rPr>
          <w:rFonts w:asciiTheme="majorBidi" w:hAnsiTheme="majorBidi" w:cstheme="majorBidi"/>
          <w:sz w:val="24"/>
          <w:szCs w:val="24"/>
          <w:shd w:val="clear" w:color="auto" w:fill="FFFFFF"/>
        </w:rPr>
        <w:t>taxol</w:t>
      </w:r>
      <w:proofErr w:type="spellEnd"/>
      <w:r w:rsidR="0015240F" w:rsidRPr="002B328A">
        <w:rPr>
          <w:rFonts w:asciiTheme="majorBidi" w:hAnsiTheme="majorBidi" w:cstheme="majorBidi"/>
          <w:sz w:val="24"/>
          <w:szCs w:val="24"/>
          <w:shd w:val="clear" w:color="auto" w:fill="FFFFFF"/>
        </w:rPr>
        <w:t>-treated group.</w:t>
      </w:r>
      <w:r w:rsidRPr="002B328A">
        <w:rPr>
          <w:rFonts w:asciiTheme="majorBidi" w:hAnsiTheme="majorBidi" w:cstheme="majorBidi"/>
          <w:sz w:val="24"/>
          <w:szCs w:val="24"/>
          <w:shd w:val="clear" w:color="auto" w:fill="FFFFFF"/>
        </w:rPr>
        <w:t xml:space="preserve"> </w:t>
      </w:r>
      <w:r w:rsidRPr="002B328A">
        <w:rPr>
          <w:rFonts w:asciiTheme="majorBidi" w:hAnsiTheme="majorBidi" w:cstheme="majorBidi"/>
          <w:sz w:val="24"/>
          <w:szCs w:val="24"/>
          <w:lang w:bidi="ar-EG"/>
        </w:rPr>
        <w:fldChar w:fldCharType="begin"/>
      </w:r>
      <w:r w:rsidRPr="002B328A">
        <w:rPr>
          <w:rFonts w:asciiTheme="majorBidi" w:hAnsiTheme="majorBidi" w:cstheme="majorBidi"/>
          <w:sz w:val="24"/>
          <w:szCs w:val="24"/>
          <w:lang w:bidi="ar-EG"/>
        </w:rPr>
        <w:instrText xml:space="preserve"> LINK </w:instrText>
      </w:r>
      <w:r w:rsidR="004A010B">
        <w:rPr>
          <w:rFonts w:asciiTheme="majorBidi" w:hAnsiTheme="majorBidi" w:cstheme="majorBidi"/>
          <w:sz w:val="24"/>
          <w:szCs w:val="24"/>
          <w:lang w:bidi="ar-EG"/>
        </w:rPr>
        <w:instrText xml:space="preserve">Excel.Sheet.12 "E:\\cee\\RESULTS Excel Worksheet (3).xlsx" Sheet1!R13C11 </w:instrText>
      </w:r>
      <w:r w:rsidRPr="002B328A">
        <w:rPr>
          <w:rFonts w:asciiTheme="majorBidi" w:hAnsiTheme="majorBidi" w:cstheme="majorBidi"/>
          <w:sz w:val="24"/>
          <w:szCs w:val="24"/>
          <w:lang w:bidi="ar-EG"/>
        </w:rPr>
        <w:instrText xml:space="preserve">\a \f 5 \h  \* MERGEFORMAT </w:instrText>
      </w:r>
      <w:r w:rsidRPr="002B328A">
        <w:rPr>
          <w:rFonts w:asciiTheme="majorBidi" w:hAnsiTheme="majorBidi" w:cstheme="majorBidi"/>
          <w:sz w:val="24"/>
          <w:szCs w:val="24"/>
          <w:lang w:bidi="ar-EG"/>
        </w:rPr>
        <w:fldChar w:fldCharType="separate"/>
      </w:r>
      <w:r w:rsidR="0015240F" w:rsidRPr="002B328A">
        <w:rPr>
          <w:rFonts w:asciiTheme="majorBidi" w:hAnsiTheme="majorBidi" w:cstheme="majorBidi"/>
          <w:sz w:val="24"/>
          <w:szCs w:val="24"/>
          <w:lang w:bidi="ar-EG"/>
        </w:rPr>
        <w:t xml:space="preserve">               </w:t>
      </w:r>
    </w:p>
    <w:p w:rsidR="008B1E32" w:rsidRPr="002B328A" w:rsidRDefault="008B1E32" w:rsidP="00E66F98">
      <w:pPr>
        <w:bidi w:val="0"/>
        <w:ind w:left="113" w:firstLine="113"/>
        <w:jc w:val="both"/>
        <w:rPr>
          <w:rFonts w:asciiTheme="majorBidi" w:hAnsiTheme="majorBidi" w:cstheme="majorBidi"/>
          <w:b/>
          <w:bCs/>
          <w:color w:val="000000" w:themeColor="text1"/>
          <w:sz w:val="24"/>
          <w:szCs w:val="24"/>
        </w:rPr>
      </w:pPr>
      <w:r w:rsidRPr="002B328A">
        <w:rPr>
          <w:rFonts w:asciiTheme="majorBidi" w:hAnsiTheme="majorBidi" w:cstheme="majorBidi"/>
          <w:color w:val="333333"/>
          <w:sz w:val="24"/>
          <w:szCs w:val="24"/>
          <w:shd w:val="clear" w:color="auto" w:fill="FFFFFF"/>
        </w:rPr>
        <w:t xml:space="preserve">      </w:t>
      </w:r>
      <w:r w:rsidRPr="002B328A">
        <w:rPr>
          <w:rFonts w:asciiTheme="majorBidi" w:eastAsia="Times New Roman" w:hAnsiTheme="majorBidi" w:cstheme="majorBidi"/>
          <w:sz w:val="24"/>
          <w:szCs w:val="24"/>
        </w:rPr>
        <w:t xml:space="preserve"> </w:t>
      </w:r>
      <w:proofErr w:type="spellStart"/>
      <w:r w:rsidRPr="002B328A">
        <w:rPr>
          <w:rFonts w:asciiTheme="majorBidi" w:eastAsia="Times New Roman" w:hAnsiTheme="majorBidi" w:cstheme="majorBidi"/>
          <w:sz w:val="24"/>
          <w:szCs w:val="24"/>
        </w:rPr>
        <w:t>Persistant</w:t>
      </w:r>
      <w:proofErr w:type="spellEnd"/>
      <w:r w:rsidRPr="002B328A">
        <w:rPr>
          <w:rFonts w:asciiTheme="majorBidi" w:eastAsia="Times New Roman" w:hAnsiTheme="majorBidi" w:cstheme="majorBidi"/>
          <w:sz w:val="24"/>
          <w:szCs w:val="24"/>
        </w:rPr>
        <w:t xml:space="preserve"> of degenerative changes </w:t>
      </w:r>
      <w:proofErr w:type="spellStart"/>
      <w:r w:rsidRPr="002B328A">
        <w:rPr>
          <w:rFonts w:asciiTheme="majorBidi" w:eastAsia="Times New Roman" w:hAnsiTheme="majorBidi" w:cstheme="majorBidi"/>
          <w:sz w:val="24"/>
          <w:szCs w:val="24"/>
        </w:rPr>
        <w:t>inspite</w:t>
      </w:r>
      <w:proofErr w:type="spellEnd"/>
      <w:r w:rsidRPr="002B328A">
        <w:rPr>
          <w:rFonts w:asciiTheme="majorBidi" w:eastAsia="Times New Roman" w:hAnsiTheme="majorBidi" w:cstheme="majorBidi"/>
          <w:sz w:val="24"/>
          <w:szCs w:val="24"/>
        </w:rPr>
        <w:t xml:space="preserve"> of</w:t>
      </w:r>
      <w:r w:rsidR="00F57D94" w:rsidRPr="002B328A">
        <w:rPr>
          <w:rFonts w:asciiTheme="majorBidi" w:eastAsia="Times New Roman" w:hAnsiTheme="majorBidi" w:cstheme="majorBidi"/>
          <w:sz w:val="24"/>
          <w:szCs w:val="24"/>
        </w:rPr>
        <w:t xml:space="preserve"> some</w:t>
      </w:r>
      <w:r w:rsidRPr="002B328A">
        <w:rPr>
          <w:rFonts w:asciiTheme="majorBidi" w:eastAsia="Times New Roman" w:hAnsiTheme="majorBidi" w:cstheme="majorBidi"/>
          <w:sz w:val="24"/>
          <w:szCs w:val="24"/>
        </w:rPr>
        <w:t xml:space="preserve"> improvement of physiological changes might be due to the ability of </w:t>
      </w:r>
      <w:r w:rsidRPr="002B328A">
        <w:rPr>
          <w:rFonts w:asciiTheme="majorBidi" w:hAnsiTheme="majorBidi" w:cstheme="majorBidi"/>
          <w:sz w:val="24"/>
          <w:szCs w:val="24"/>
          <w:shd w:val="clear" w:color="auto" w:fill="FFFFFF"/>
        </w:rPr>
        <w:t>NGF to induce axonal extension and branching. In accordance to these finding, it</w:t>
      </w:r>
      <w:r w:rsidRPr="002B328A">
        <w:rPr>
          <w:rFonts w:asciiTheme="majorBidi" w:hAnsiTheme="majorBidi" w:cstheme="majorBidi"/>
          <w:color w:val="000000"/>
          <w:sz w:val="24"/>
          <w:szCs w:val="24"/>
          <w:shd w:val="clear" w:color="auto" w:fill="FFFFFF"/>
        </w:rPr>
        <w:t xml:space="preserve"> was stated that NGF could protect against some of the changes of neuronal sensitivity induced by microtubule targeting agents without reversing the morphological changes</w:t>
      </w:r>
      <w:r w:rsidRPr="002B328A">
        <w:rPr>
          <w:rFonts w:asciiTheme="majorBidi" w:hAnsiTheme="majorBidi" w:cstheme="majorBidi"/>
          <w:b/>
          <w:bCs/>
          <w:color w:val="000000" w:themeColor="text1"/>
          <w:sz w:val="24"/>
          <w:szCs w:val="24"/>
          <w:shd w:val="clear" w:color="auto" w:fill="FFFFFF"/>
        </w:rPr>
        <w:t xml:space="preserve"> (</w:t>
      </w:r>
      <w:hyperlink r:id="rId20" w:anchor="R96" w:history="1">
        <w:r w:rsidRPr="002B328A">
          <w:rPr>
            <w:rStyle w:val="Hyperlink"/>
            <w:rFonts w:asciiTheme="majorBidi" w:hAnsiTheme="majorBidi" w:cstheme="majorBidi"/>
            <w:b/>
            <w:bCs/>
            <w:color w:val="000000" w:themeColor="text1"/>
            <w:sz w:val="24"/>
            <w:szCs w:val="24"/>
            <w:u w:val="none"/>
            <w:shd w:val="clear" w:color="auto" w:fill="FFFFFF"/>
          </w:rPr>
          <w:t>Spillane et al., 2013</w:t>
        </w:r>
      </w:hyperlink>
      <w:r w:rsidRPr="002B328A">
        <w:rPr>
          <w:rFonts w:asciiTheme="majorBidi" w:hAnsiTheme="majorBidi" w:cstheme="majorBidi"/>
          <w:b/>
          <w:bCs/>
          <w:color w:val="000000" w:themeColor="text1"/>
          <w:sz w:val="24"/>
          <w:szCs w:val="24"/>
          <w:shd w:val="clear" w:color="auto" w:fill="FFFFFF"/>
        </w:rPr>
        <w:t>)</w:t>
      </w:r>
      <w:r w:rsidRPr="002B328A">
        <w:rPr>
          <w:rFonts w:asciiTheme="majorBidi" w:hAnsiTheme="majorBidi" w:cstheme="majorBidi"/>
          <w:b/>
          <w:bCs/>
          <w:color w:val="000000" w:themeColor="text1"/>
          <w:sz w:val="24"/>
          <w:szCs w:val="24"/>
        </w:rPr>
        <w:t xml:space="preserve">. </w:t>
      </w:r>
    </w:p>
    <w:p w:rsidR="006A7B5E" w:rsidRPr="002B328A" w:rsidRDefault="006A7B5E" w:rsidP="00E66F98">
      <w:pPr>
        <w:bidi w:val="0"/>
        <w:ind w:left="113" w:firstLine="113"/>
        <w:jc w:val="both"/>
        <w:rPr>
          <w:rFonts w:ascii="Times New Roman" w:eastAsia="Times New Roman" w:hAnsi="Times New Roman" w:cs="Times New Roman"/>
          <w:b/>
          <w:bCs/>
          <w:spacing w:val="2"/>
          <w:sz w:val="24"/>
          <w:szCs w:val="24"/>
          <w:shd w:val="clear" w:color="auto" w:fill="FCFCFC"/>
        </w:rPr>
      </w:pPr>
      <w:r w:rsidRPr="002B328A">
        <w:rPr>
          <w:rFonts w:ascii="Times New Roman" w:eastAsia="Times New Roman" w:hAnsi="Times New Roman" w:cs="Times New Roman"/>
          <w:sz w:val="24"/>
          <w:szCs w:val="24"/>
          <w:shd w:val="clear" w:color="auto" w:fill="FFFFFF"/>
        </w:rPr>
        <w:t xml:space="preserve">      These beneficial effects of NGF might be mediated through </w:t>
      </w:r>
      <w:proofErr w:type="spellStart"/>
      <w:r w:rsidRPr="002B328A">
        <w:rPr>
          <w:rFonts w:ascii="Times New Roman" w:eastAsia="Times New Roman" w:hAnsi="Times New Roman" w:cs="Times New Roman"/>
          <w:sz w:val="24"/>
          <w:szCs w:val="24"/>
          <w:shd w:val="clear" w:color="auto" w:fill="FFFFFF"/>
        </w:rPr>
        <w:t>TrkA</w:t>
      </w:r>
      <w:proofErr w:type="spellEnd"/>
      <w:r w:rsidRPr="002B328A">
        <w:rPr>
          <w:rFonts w:ascii="Times New Roman" w:eastAsia="Times New Roman" w:hAnsi="Times New Roman" w:cs="Times New Roman"/>
          <w:sz w:val="24"/>
          <w:szCs w:val="24"/>
          <w:shd w:val="clear" w:color="auto" w:fill="FFFFFF"/>
        </w:rPr>
        <w:t xml:space="preserve"> signaling. It was suggested that NGF binds to </w:t>
      </w:r>
      <w:proofErr w:type="spellStart"/>
      <w:r w:rsidRPr="002B328A">
        <w:rPr>
          <w:rFonts w:ascii="Times New Roman" w:eastAsia="Times New Roman" w:hAnsi="Times New Roman" w:cs="Times New Roman"/>
          <w:sz w:val="24"/>
          <w:szCs w:val="24"/>
          <w:shd w:val="clear" w:color="auto" w:fill="FFFFFF"/>
        </w:rPr>
        <w:t>TrkA</w:t>
      </w:r>
      <w:proofErr w:type="spellEnd"/>
      <w:r w:rsidRPr="002B328A">
        <w:rPr>
          <w:rFonts w:ascii="Times New Roman" w:eastAsia="Times New Roman" w:hAnsi="Times New Roman" w:cs="Times New Roman"/>
          <w:sz w:val="24"/>
          <w:szCs w:val="24"/>
          <w:shd w:val="clear" w:color="auto" w:fill="FFFFFF"/>
        </w:rPr>
        <w:t xml:space="preserve"> on a major subset</w:t>
      </w:r>
      <w:r w:rsidRPr="002B328A">
        <w:rPr>
          <w:rFonts w:ascii="Times New Roman" w:eastAsia="Times New Roman" w:hAnsi="Times New Roman" w:cs="Times New Roman"/>
          <w:spacing w:val="2"/>
          <w:sz w:val="24"/>
          <w:szCs w:val="24"/>
          <w:shd w:val="clear" w:color="auto" w:fill="FCFCFC"/>
        </w:rPr>
        <w:t xml:space="preserve"> of nociceptive terminals. The NGF/</w:t>
      </w:r>
      <w:proofErr w:type="spellStart"/>
      <w:r w:rsidRPr="002B328A">
        <w:rPr>
          <w:rFonts w:ascii="Times New Roman" w:eastAsia="Times New Roman" w:hAnsi="Times New Roman" w:cs="Times New Roman"/>
          <w:spacing w:val="2"/>
          <w:sz w:val="24"/>
          <w:szCs w:val="24"/>
          <w:shd w:val="clear" w:color="auto" w:fill="FCFCFC"/>
        </w:rPr>
        <w:t>TrkA</w:t>
      </w:r>
      <w:proofErr w:type="spellEnd"/>
      <w:r w:rsidRPr="002B328A">
        <w:rPr>
          <w:rFonts w:ascii="Times New Roman" w:eastAsia="Times New Roman" w:hAnsi="Times New Roman" w:cs="Times New Roman"/>
          <w:spacing w:val="2"/>
          <w:sz w:val="24"/>
          <w:szCs w:val="24"/>
          <w:shd w:val="clear" w:color="auto" w:fill="FCFCFC"/>
        </w:rPr>
        <w:t xml:space="preserve"> complex could facilitate the </w:t>
      </w:r>
      <w:proofErr w:type="spellStart"/>
      <w:r w:rsidRPr="002B328A">
        <w:rPr>
          <w:rFonts w:ascii="Times New Roman" w:eastAsia="Times New Roman" w:hAnsi="Times New Roman" w:cs="Times New Roman"/>
          <w:spacing w:val="2"/>
          <w:sz w:val="24"/>
          <w:szCs w:val="24"/>
          <w:shd w:val="clear" w:color="auto" w:fill="FCFCFC"/>
        </w:rPr>
        <w:t>autophosphorylation</w:t>
      </w:r>
      <w:proofErr w:type="spellEnd"/>
      <w:r w:rsidRPr="002B328A">
        <w:rPr>
          <w:rFonts w:ascii="Times New Roman" w:eastAsia="Times New Roman" w:hAnsi="Times New Roman" w:cs="Times New Roman"/>
          <w:spacing w:val="2"/>
          <w:sz w:val="24"/>
          <w:szCs w:val="24"/>
          <w:shd w:val="clear" w:color="auto" w:fill="FCFCFC"/>
        </w:rPr>
        <w:t xml:space="preserve"> of the </w:t>
      </w:r>
      <w:proofErr w:type="spellStart"/>
      <w:r w:rsidRPr="002B328A">
        <w:rPr>
          <w:rFonts w:ascii="Times New Roman" w:eastAsia="Times New Roman" w:hAnsi="Times New Roman" w:cs="Times New Roman"/>
          <w:spacing w:val="2"/>
          <w:sz w:val="24"/>
          <w:szCs w:val="24"/>
          <w:shd w:val="clear" w:color="auto" w:fill="FCFCFC"/>
        </w:rPr>
        <w:t>TrkA</w:t>
      </w:r>
      <w:proofErr w:type="spellEnd"/>
      <w:r w:rsidRPr="002B328A">
        <w:rPr>
          <w:rFonts w:ascii="Times New Roman" w:eastAsia="Times New Roman" w:hAnsi="Times New Roman" w:cs="Times New Roman"/>
          <w:spacing w:val="2"/>
          <w:sz w:val="24"/>
          <w:szCs w:val="24"/>
          <w:shd w:val="clear" w:color="auto" w:fill="FCFCFC"/>
        </w:rPr>
        <w:t xml:space="preserve"> intracellular domain and subsequent downstream </w:t>
      </w:r>
      <w:proofErr w:type="spellStart"/>
      <w:r w:rsidRPr="002B328A">
        <w:rPr>
          <w:rFonts w:ascii="Times New Roman" w:eastAsia="Times New Roman" w:hAnsi="Times New Roman" w:cs="Times New Roman"/>
          <w:spacing w:val="2"/>
          <w:sz w:val="24"/>
          <w:szCs w:val="24"/>
          <w:shd w:val="clear" w:color="auto" w:fill="FCFCFC"/>
        </w:rPr>
        <w:t>signalling</w:t>
      </w:r>
      <w:proofErr w:type="spellEnd"/>
      <w:r w:rsidRPr="002B328A">
        <w:rPr>
          <w:rFonts w:ascii="Times New Roman" w:eastAsia="Times New Roman" w:hAnsi="Times New Roman" w:cs="Times New Roman"/>
          <w:spacing w:val="2"/>
          <w:sz w:val="24"/>
          <w:szCs w:val="24"/>
          <w:shd w:val="clear" w:color="auto" w:fill="FCFCFC"/>
        </w:rPr>
        <w:t xml:space="preserve"> cascade and retrograde transport </w:t>
      </w:r>
      <w:r w:rsidRPr="002B328A">
        <w:rPr>
          <w:rFonts w:ascii="Times New Roman" w:eastAsia="Times New Roman" w:hAnsi="Times New Roman" w:cs="Times New Roman"/>
          <w:b/>
          <w:bCs/>
          <w:spacing w:val="2"/>
          <w:sz w:val="24"/>
          <w:szCs w:val="24"/>
          <w:shd w:val="clear" w:color="auto" w:fill="FCFCFC"/>
        </w:rPr>
        <w:t>(</w:t>
      </w:r>
      <w:proofErr w:type="spellStart"/>
      <w:r w:rsidRPr="002B328A">
        <w:rPr>
          <w:rFonts w:ascii="Times New Roman" w:eastAsia="Times New Roman" w:hAnsi="Times New Roman" w:cs="Times New Roman"/>
          <w:b/>
          <w:bCs/>
          <w:spacing w:val="2"/>
          <w:sz w:val="24"/>
          <w:szCs w:val="24"/>
          <w:shd w:val="clear" w:color="auto" w:fill="FCFCFC"/>
        </w:rPr>
        <w:t>Hefti</w:t>
      </w:r>
      <w:proofErr w:type="spellEnd"/>
      <w:r w:rsidRPr="002B328A">
        <w:rPr>
          <w:rFonts w:ascii="Times New Roman" w:eastAsia="Times New Roman" w:hAnsi="Times New Roman" w:cs="Times New Roman"/>
          <w:b/>
          <w:bCs/>
          <w:spacing w:val="2"/>
          <w:sz w:val="24"/>
          <w:szCs w:val="24"/>
          <w:shd w:val="clear" w:color="auto" w:fill="FCFCFC"/>
        </w:rPr>
        <w:t xml:space="preserve"> et al., 2006)</w:t>
      </w:r>
      <w:r w:rsidRPr="002B328A">
        <w:rPr>
          <w:rFonts w:ascii="Times New Roman" w:eastAsia="Times New Roman" w:hAnsi="Times New Roman" w:cs="Times New Roman"/>
          <w:spacing w:val="2"/>
          <w:sz w:val="24"/>
          <w:szCs w:val="24"/>
          <w:shd w:val="clear" w:color="auto" w:fill="FCFCFC"/>
        </w:rPr>
        <w:t xml:space="preserve">. Also, NGF might be involved in the release and </w:t>
      </w:r>
      <w:proofErr w:type="spellStart"/>
      <w:r w:rsidRPr="002B328A">
        <w:rPr>
          <w:rFonts w:ascii="Times New Roman" w:eastAsia="Times New Roman" w:hAnsi="Times New Roman" w:cs="Times New Roman"/>
          <w:spacing w:val="2"/>
          <w:sz w:val="24"/>
          <w:szCs w:val="24"/>
          <w:shd w:val="clear" w:color="auto" w:fill="FCFCFC"/>
        </w:rPr>
        <w:t>upregulation</w:t>
      </w:r>
      <w:proofErr w:type="spellEnd"/>
      <w:r w:rsidRPr="002B328A">
        <w:rPr>
          <w:rFonts w:ascii="Times New Roman" w:eastAsia="Times New Roman" w:hAnsi="Times New Roman" w:cs="Times New Roman"/>
          <w:spacing w:val="2"/>
          <w:sz w:val="24"/>
          <w:szCs w:val="24"/>
          <w:shd w:val="clear" w:color="auto" w:fill="FCFCFC"/>
        </w:rPr>
        <w:t xml:space="preserve"> of neurotransmitters (e.g., substance P, calcitonin gene-related peptide) , sensitization and </w:t>
      </w:r>
      <w:proofErr w:type="spellStart"/>
      <w:r w:rsidRPr="002B328A">
        <w:rPr>
          <w:rFonts w:ascii="Times New Roman" w:eastAsia="Times New Roman" w:hAnsi="Times New Roman" w:cs="Times New Roman"/>
          <w:spacing w:val="2"/>
          <w:sz w:val="24"/>
          <w:szCs w:val="24"/>
          <w:shd w:val="clear" w:color="auto" w:fill="FCFCFC"/>
        </w:rPr>
        <w:t>upregulation</w:t>
      </w:r>
      <w:proofErr w:type="spellEnd"/>
      <w:r w:rsidRPr="002B328A">
        <w:rPr>
          <w:rFonts w:ascii="Times New Roman" w:eastAsia="Times New Roman" w:hAnsi="Times New Roman" w:cs="Times New Roman"/>
          <w:spacing w:val="2"/>
          <w:sz w:val="24"/>
          <w:szCs w:val="24"/>
          <w:shd w:val="clear" w:color="auto" w:fill="FCFCFC"/>
        </w:rPr>
        <w:t xml:space="preserve"> of ion channels and receptors present on primary afferent nerve </w:t>
      </w:r>
      <w:proofErr w:type="spellStart"/>
      <w:r w:rsidRPr="002B328A">
        <w:rPr>
          <w:rFonts w:ascii="Times New Roman" w:eastAsia="Times New Roman" w:hAnsi="Times New Roman" w:cs="Times New Roman"/>
          <w:spacing w:val="2"/>
          <w:sz w:val="24"/>
          <w:szCs w:val="24"/>
          <w:shd w:val="clear" w:color="auto" w:fill="FCFCFC"/>
        </w:rPr>
        <w:t>fibres</w:t>
      </w:r>
      <w:proofErr w:type="spellEnd"/>
      <w:r w:rsidRPr="002B328A">
        <w:rPr>
          <w:rFonts w:ascii="Times New Roman" w:eastAsia="Times New Roman" w:hAnsi="Times New Roman" w:cs="Times New Roman"/>
          <w:spacing w:val="2"/>
          <w:sz w:val="24"/>
          <w:szCs w:val="24"/>
          <w:shd w:val="clear" w:color="auto" w:fill="FCFCFC"/>
        </w:rPr>
        <w:t xml:space="preserve"> that are implicated in nociception</w:t>
      </w:r>
      <w:r w:rsidRPr="002B328A">
        <w:rPr>
          <w:rFonts w:ascii="Times New Roman" w:eastAsia="Times New Roman" w:hAnsi="Times New Roman" w:cs="Times New Roman"/>
          <w:color w:val="333333"/>
          <w:spacing w:val="2"/>
          <w:sz w:val="24"/>
          <w:szCs w:val="24"/>
          <w:shd w:val="clear" w:color="auto" w:fill="FCFCFC"/>
        </w:rPr>
        <w:t xml:space="preserve"> </w:t>
      </w:r>
      <w:r w:rsidRPr="002B328A">
        <w:rPr>
          <w:rFonts w:ascii="Times New Roman" w:eastAsia="Times New Roman" w:hAnsi="Times New Roman" w:cs="Times New Roman"/>
          <w:b/>
          <w:bCs/>
          <w:color w:val="333333"/>
          <w:spacing w:val="2"/>
          <w:sz w:val="24"/>
          <w:szCs w:val="24"/>
          <w:shd w:val="clear" w:color="auto" w:fill="FCFCFC"/>
        </w:rPr>
        <w:t>(</w:t>
      </w:r>
      <w:hyperlink r:id="rId21" w:anchor="R84" w:history="1">
        <w:r w:rsidRPr="002B328A">
          <w:rPr>
            <w:rFonts w:ascii="Times New Roman" w:eastAsia="Times New Roman" w:hAnsi="Times New Roman" w:cs="Times New Roman"/>
            <w:b/>
            <w:bCs/>
            <w:color w:val="000000"/>
            <w:sz w:val="24"/>
            <w:szCs w:val="24"/>
            <w:shd w:val="clear" w:color="auto" w:fill="FFFFFF"/>
          </w:rPr>
          <w:t>Pittman et al., 2014</w:t>
        </w:r>
      </w:hyperlink>
      <w:r w:rsidRPr="002B328A">
        <w:rPr>
          <w:rFonts w:ascii="Times New Roman" w:eastAsia="Times New Roman" w:hAnsi="Times New Roman" w:cs="Times New Roman"/>
          <w:b/>
          <w:bCs/>
          <w:spacing w:val="2"/>
          <w:sz w:val="24"/>
          <w:szCs w:val="24"/>
          <w:shd w:val="clear" w:color="auto" w:fill="FCFCFC"/>
        </w:rPr>
        <w:t>)</w:t>
      </w:r>
      <w:r w:rsidRPr="002B328A">
        <w:rPr>
          <w:rFonts w:ascii="Times New Roman" w:eastAsia="Times New Roman" w:hAnsi="Times New Roman" w:cs="Times New Roman"/>
          <w:spacing w:val="2"/>
          <w:sz w:val="24"/>
          <w:szCs w:val="24"/>
          <w:shd w:val="clear" w:color="auto" w:fill="FCFCFC"/>
        </w:rPr>
        <w:t>.</w:t>
      </w:r>
      <w:r w:rsidRPr="002B328A">
        <w:rPr>
          <w:rFonts w:ascii="Times New Roman" w:eastAsia="Times New Roman" w:hAnsi="Times New Roman" w:cs="Times New Roman"/>
          <w:b/>
          <w:bCs/>
          <w:spacing w:val="2"/>
          <w:sz w:val="24"/>
          <w:szCs w:val="24"/>
          <w:shd w:val="clear" w:color="auto" w:fill="FCFCFC"/>
        </w:rPr>
        <w:t xml:space="preserve">                                                                        </w:t>
      </w:r>
      <w:r w:rsidRPr="002B328A">
        <w:rPr>
          <w:rFonts w:ascii="Times New Roman" w:eastAsia="Times New Roman" w:hAnsi="Times New Roman" w:cs="Times New Roman"/>
          <w:sz w:val="24"/>
          <w:szCs w:val="24"/>
          <w:shd w:val="clear" w:color="auto" w:fill="FFFFFF"/>
        </w:rPr>
        <w:t xml:space="preserve">     </w:t>
      </w:r>
    </w:p>
    <w:p w:rsidR="006A7B5E" w:rsidRPr="002B328A" w:rsidRDefault="006A7B5E" w:rsidP="006A7B5E">
      <w:pPr>
        <w:bidi w:val="0"/>
        <w:ind w:left="113" w:firstLine="113"/>
        <w:jc w:val="both"/>
        <w:rPr>
          <w:rFonts w:asciiTheme="majorBidi" w:hAnsiTheme="majorBidi" w:cstheme="majorBidi"/>
          <w:b/>
          <w:bCs/>
          <w:color w:val="000000" w:themeColor="text1"/>
          <w:sz w:val="24"/>
          <w:szCs w:val="24"/>
        </w:rPr>
      </w:pPr>
    </w:p>
    <w:p w:rsidR="008B1E32" w:rsidRPr="002B328A" w:rsidRDefault="008B1E32" w:rsidP="008B1E32">
      <w:pPr>
        <w:tabs>
          <w:tab w:val="center" w:pos="4153"/>
          <w:tab w:val="left" w:pos="7406"/>
        </w:tabs>
        <w:bidi w:val="0"/>
        <w:ind w:left="113" w:firstLine="113"/>
        <w:jc w:val="both"/>
        <w:rPr>
          <w:rFonts w:asciiTheme="majorBidi" w:hAnsiTheme="majorBidi" w:cstheme="majorBidi"/>
          <w:sz w:val="24"/>
          <w:szCs w:val="24"/>
          <w:shd w:val="clear" w:color="auto" w:fill="FFFFFF"/>
          <w:rtl/>
          <w:lang w:bidi="ar-EG"/>
        </w:rPr>
      </w:pPr>
      <w:r w:rsidRPr="002B328A">
        <w:rPr>
          <w:rFonts w:asciiTheme="majorBidi" w:hAnsiTheme="majorBidi" w:cstheme="majorBidi"/>
          <w:sz w:val="24"/>
          <w:szCs w:val="24"/>
          <w:shd w:val="clear" w:color="auto" w:fill="FFFFFF"/>
        </w:rPr>
        <w:t xml:space="preserve">                                                                                 </w:t>
      </w:r>
    </w:p>
    <w:p w:rsidR="008B1E32" w:rsidRPr="002B328A" w:rsidRDefault="008B1E32" w:rsidP="008B1E32">
      <w:pPr>
        <w:bidi w:val="0"/>
        <w:spacing w:after="0"/>
        <w:ind w:left="113" w:firstLine="113"/>
        <w:jc w:val="both"/>
        <w:rPr>
          <w:rFonts w:asciiTheme="majorBidi" w:hAnsiTheme="majorBidi" w:cstheme="majorBidi"/>
          <w:sz w:val="24"/>
          <w:szCs w:val="24"/>
          <w:lang w:bidi="ar-EG"/>
        </w:rPr>
      </w:pPr>
      <w:r w:rsidRPr="002B328A">
        <w:rPr>
          <w:rFonts w:asciiTheme="majorBidi" w:hAnsiTheme="majorBidi" w:cstheme="majorBidi"/>
          <w:sz w:val="24"/>
          <w:szCs w:val="24"/>
          <w:lang w:bidi="ar-EG"/>
        </w:rPr>
        <w:fldChar w:fldCharType="end"/>
      </w:r>
    </w:p>
    <w:p w:rsidR="002B328A" w:rsidRPr="002B328A" w:rsidRDefault="002B328A">
      <w:pPr>
        <w:bidi w:val="0"/>
        <w:spacing w:after="0"/>
        <w:ind w:left="113" w:firstLine="113"/>
        <w:jc w:val="both"/>
        <w:rPr>
          <w:rFonts w:asciiTheme="majorBidi" w:hAnsiTheme="majorBidi" w:cstheme="majorBidi"/>
          <w:sz w:val="24"/>
          <w:szCs w:val="24"/>
          <w:lang w:bidi="ar-EG"/>
        </w:rPr>
      </w:pPr>
    </w:p>
    <w:sectPr w:rsidR="002B328A" w:rsidRPr="002B328A" w:rsidSect="009A5967">
      <w:footerReference w:type="default" r:id="rId2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2C26" w:rsidRDefault="00BF2C26" w:rsidP="008B1E32">
      <w:pPr>
        <w:spacing w:after="0" w:line="240" w:lineRule="auto"/>
      </w:pPr>
      <w:r>
        <w:separator/>
      </w:r>
    </w:p>
  </w:endnote>
  <w:endnote w:type="continuationSeparator" w:id="0">
    <w:p w:rsidR="00BF2C26" w:rsidRDefault="00BF2C26" w:rsidP="008B1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140543514"/>
      <w:docPartObj>
        <w:docPartGallery w:val="Page Numbers (Bottom of Page)"/>
        <w:docPartUnique/>
      </w:docPartObj>
    </w:sdtPr>
    <w:sdtEndPr/>
    <w:sdtContent>
      <w:p w:rsidR="00195F0A" w:rsidRDefault="00195F0A">
        <w:pPr>
          <w:pStyle w:val="Footer"/>
          <w:jc w:val="center"/>
        </w:pPr>
        <w:r>
          <w:fldChar w:fldCharType="begin"/>
        </w:r>
        <w:r>
          <w:instrText xml:space="preserve"> PAGE   \* MERGEFORMAT </w:instrText>
        </w:r>
        <w:r>
          <w:fldChar w:fldCharType="separate"/>
        </w:r>
        <w:r w:rsidR="004A010B">
          <w:rPr>
            <w:noProof/>
            <w:rtl/>
          </w:rPr>
          <w:t>11</w:t>
        </w:r>
        <w:r>
          <w:rPr>
            <w:noProof/>
          </w:rPr>
          <w:fldChar w:fldCharType="end"/>
        </w:r>
      </w:p>
    </w:sdtContent>
  </w:sdt>
  <w:p w:rsidR="00195F0A" w:rsidRDefault="00195F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2C26" w:rsidRDefault="00BF2C26" w:rsidP="008B1E32">
      <w:pPr>
        <w:spacing w:after="0" w:line="240" w:lineRule="auto"/>
      </w:pPr>
      <w:r>
        <w:separator/>
      </w:r>
    </w:p>
  </w:footnote>
  <w:footnote w:type="continuationSeparator" w:id="0">
    <w:p w:rsidR="00BF2C26" w:rsidRDefault="00BF2C26" w:rsidP="008B1E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986EF3"/>
    <w:multiLevelType w:val="multilevel"/>
    <w:tmpl w:val="80FA547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AFB"/>
    <w:rsid w:val="000140F5"/>
    <w:rsid w:val="000B464B"/>
    <w:rsid w:val="0015240F"/>
    <w:rsid w:val="00175FE8"/>
    <w:rsid w:val="00195F0A"/>
    <w:rsid w:val="00217D04"/>
    <w:rsid w:val="002352D8"/>
    <w:rsid w:val="00261A1B"/>
    <w:rsid w:val="00266B4E"/>
    <w:rsid w:val="002B328A"/>
    <w:rsid w:val="002D6EC7"/>
    <w:rsid w:val="00480277"/>
    <w:rsid w:val="004A010B"/>
    <w:rsid w:val="004F6490"/>
    <w:rsid w:val="005127E8"/>
    <w:rsid w:val="00522311"/>
    <w:rsid w:val="00555206"/>
    <w:rsid w:val="005833E2"/>
    <w:rsid w:val="005D5AC8"/>
    <w:rsid w:val="005E5DD9"/>
    <w:rsid w:val="00680F32"/>
    <w:rsid w:val="006A7B5E"/>
    <w:rsid w:val="006C7BC1"/>
    <w:rsid w:val="00756338"/>
    <w:rsid w:val="0076206E"/>
    <w:rsid w:val="008336BA"/>
    <w:rsid w:val="00851792"/>
    <w:rsid w:val="008B1E32"/>
    <w:rsid w:val="009365D1"/>
    <w:rsid w:val="009A5967"/>
    <w:rsid w:val="00A92AFB"/>
    <w:rsid w:val="00A967E6"/>
    <w:rsid w:val="00AC04BF"/>
    <w:rsid w:val="00B60A7A"/>
    <w:rsid w:val="00BB636E"/>
    <w:rsid w:val="00BF2C26"/>
    <w:rsid w:val="00C6374C"/>
    <w:rsid w:val="00CD3F80"/>
    <w:rsid w:val="00DE5DAE"/>
    <w:rsid w:val="00E66F98"/>
    <w:rsid w:val="00E9576E"/>
    <w:rsid w:val="00EB2654"/>
    <w:rsid w:val="00F57D94"/>
    <w:rsid w:val="00F65A46"/>
    <w:rsid w:val="00FD1B93"/>
    <w:rsid w:val="00FD64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206"/>
    <w:pPr>
      <w:bidi/>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75FE8"/>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ubtitle">
    <w:name w:val="Subtitle"/>
    <w:basedOn w:val="Normal"/>
    <w:next w:val="Normal"/>
    <w:link w:val="SubtitleChar"/>
    <w:uiPriority w:val="11"/>
    <w:qFormat/>
    <w:rsid w:val="00175FE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75FE8"/>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5127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27E8"/>
    <w:rPr>
      <w:rFonts w:ascii="Tahoma" w:eastAsiaTheme="minorEastAsia" w:hAnsi="Tahoma" w:cs="Tahoma"/>
      <w:sz w:val="16"/>
      <w:szCs w:val="16"/>
    </w:rPr>
  </w:style>
  <w:style w:type="character" w:customStyle="1" w:styleId="citation">
    <w:name w:val="citation"/>
    <w:basedOn w:val="DefaultParagraphFont"/>
    <w:rsid w:val="00680F32"/>
  </w:style>
  <w:style w:type="character" w:styleId="Hyperlink">
    <w:name w:val="Hyperlink"/>
    <w:basedOn w:val="DefaultParagraphFont"/>
    <w:uiPriority w:val="99"/>
    <w:unhideWhenUsed/>
    <w:rsid w:val="00680F32"/>
    <w:rPr>
      <w:color w:val="0000FF"/>
      <w:u w:val="single"/>
    </w:rPr>
  </w:style>
  <w:style w:type="paragraph" w:styleId="Header">
    <w:name w:val="header"/>
    <w:basedOn w:val="Normal"/>
    <w:link w:val="HeaderChar"/>
    <w:uiPriority w:val="99"/>
    <w:unhideWhenUsed/>
    <w:rsid w:val="008B1E32"/>
    <w:pPr>
      <w:tabs>
        <w:tab w:val="center" w:pos="4153"/>
        <w:tab w:val="right" w:pos="8306"/>
      </w:tabs>
      <w:spacing w:after="0" w:line="240" w:lineRule="auto"/>
    </w:pPr>
  </w:style>
  <w:style w:type="character" w:customStyle="1" w:styleId="HeaderChar">
    <w:name w:val="Header Char"/>
    <w:basedOn w:val="DefaultParagraphFont"/>
    <w:link w:val="Header"/>
    <w:uiPriority w:val="99"/>
    <w:rsid w:val="008B1E32"/>
    <w:rPr>
      <w:rFonts w:eastAsiaTheme="minorEastAsia"/>
    </w:rPr>
  </w:style>
  <w:style w:type="paragraph" w:styleId="Footer">
    <w:name w:val="footer"/>
    <w:basedOn w:val="Normal"/>
    <w:link w:val="FooterChar"/>
    <w:uiPriority w:val="99"/>
    <w:unhideWhenUsed/>
    <w:rsid w:val="008B1E32"/>
    <w:pPr>
      <w:tabs>
        <w:tab w:val="center" w:pos="4153"/>
        <w:tab w:val="right" w:pos="8306"/>
      </w:tabs>
      <w:spacing w:after="0" w:line="240" w:lineRule="auto"/>
    </w:pPr>
  </w:style>
  <w:style w:type="character" w:customStyle="1" w:styleId="FooterChar">
    <w:name w:val="Footer Char"/>
    <w:basedOn w:val="DefaultParagraphFont"/>
    <w:link w:val="Footer"/>
    <w:uiPriority w:val="99"/>
    <w:rsid w:val="008B1E32"/>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206"/>
    <w:pPr>
      <w:bidi/>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75FE8"/>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ubtitle">
    <w:name w:val="Subtitle"/>
    <w:basedOn w:val="Normal"/>
    <w:next w:val="Normal"/>
    <w:link w:val="SubtitleChar"/>
    <w:uiPriority w:val="11"/>
    <w:qFormat/>
    <w:rsid w:val="00175FE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75FE8"/>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5127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27E8"/>
    <w:rPr>
      <w:rFonts w:ascii="Tahoma" w:eastAsiaTheme="minorEastAsia" w:hAnsi="Tahoma" w:cs="Tahoma"/>
      <w:sz w:val="16"/>
      <w:szCs w:val="16"/>
    </w:rPr>
  </w:style>
  <w:style w:type="character" w:customStyle="1" w:styleId="citation">
    <w:name w:val="citation"/>
    <w:basedOn w:val="DefaultParagraphFont"/>
    <w:rsid w:val="00680F32"/>
  </w:style>
  <w:style w:type="character" w:styleId="Hyperlink">
    <w:name w:val="Hyperlink"/>
    <w:basedOn w:val="DefaultParagraphFont"/>
    <w:uiPriority w:val="99"/>
    <w:unhideWhenUsed/>
    <w:rsid w:val="00680F32"/>
    <w:rPr>
      <w:color w:val="0000FF"/>
      <w:u w:val="single"/>
    </w:rPr>
  </w:style>
  <w:style w:type="paragraph" w:styleId="Header">
    <w:name w:val="header"/>
    <w:basedOn w:val="Normal"/>
    <w:link w:val="HeaderChar"/>
    <w:uiPriority w:val="99"/>
    <w:unhideWhenUsed/>
    <w:rsid w:val="008B1E32"/>
    <w:pPr>
      <w:tabs>
        <w:tab w:val="center" w:pos="4153"/>
        <w:tab w:val="right" w:pos="8306"/>
      </w:tabs>
      <w:spacing w:after="0" w:line="240" w:lineRule="auto"/>
    </w:pPr>
  </w:style>
  <w:style w:type="character" w:customStyle="1" w:styleId="HeaderChar">
    <w:name w:val="Header Char"/>
    <w:basedOn w:val="DefaultParagraphFont"/>
    <w:link w:val="Header"/>
    <w:uiPriority w:val="99"/>
    <w:rsid w:val="008B1E32"/>
    <w:rPr>
      <w:rFonts w:eastAsiaTheme="minorEastAsia"/>
    </w:rPr>
  </w:style>
  <w:style w:type="paragraph" w:styleId="Footer">
    <w:name w:val="footer"/>
    <w:basedOn w:val="Normal"/>
    <w:link w:val="FooterChar"/>
    <w:uiPriority w:val="99"/>
    <w:unhideWhenUsed/>
    <w:rsid w:val="008B1E32"/>
    <w:pPr>
      <w:tabs>
        <w:tab w:val="center" w:pos="4153"/>
        <w:tab w:val="right" w:pos="8306"/>
      </w:tabs>
      <w:spacing w:after="0" w:line="240" w:lineRule="auto"/>
    </w:pPr>
  </w:style>
  <w:style w:type="character" w:customStyle="1" w:styleId="FooterChar">
    <w:name w:val="Footer Char"/>
    <w:basedOn w:val="DefaultParagraphFont"/>
    <w:link w:val="Footer"/>
    <w:uiPriority w:val="99"/>
    <w:rsid w:val="008B1E32"/>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54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n.wikipedia.org/wiki/Apoptosis" TargetMode="Externa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hyperlink" Target="https://www.ncbi.nlm.nih.gov/pmc/articles/PMC4861399/" TargetMode="External"/><Relationship Id="rId7" Type="http://schemas.openxmlformats.org/officeDocument/2006/relationships/footnotes" Target="footnotes.xml"/><Relationship Id="rId12" Type="http://schemas.openxmlformats.org/officeDocument/2006/relationships/hyperlink" Target="http://en.wikipedia.org/wiki/Sensory_neurons" TargetMode="Externa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s://www.ncbi.nlm.nih.gov/pmc/articles/PMC486139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n.wikipedia.org/wiki/Neurotrophin"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fontTable" Target="fontTable.xml"/><Relationship Id="rId10" Type="http://schemas.openxmlformats.org/officeDocument/2006/relationships/hyperlink" Target="http://en.wikipedia.org/wiki/Neurons" TargetMode="External"/><Relationship Id="rId19" Type="http://schemas.openxmlformats.org/officeDocument/2006/relationships/hyperlink" Target="http://europepmc.org/articles/PMC5583221" TargetMode="External"/><Relationship Id="rId4" Type="http://schemas.microsoft.com/office/2007/relationships/stylesWithEffects" Target="stylesWithEffects.xml"/><Relationship Id="rId9" Type="http://schemas.openxmlformats.org/officeDocument/2006/relationships/hyperlink" Target="http://en.wikipedia.org/wiki/Protein" TargetMode="External"/><Relationship Id="rId14" Type="http://schemas.openxmlformats.org/officeDocument/2006/relationships/image" Target="media/image1.jpe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DE2DF-AB61-4379-8539-21078AC23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12</Pages>
  <Words>3517</Words>
  <Characters>20048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ELBOSTAN</dc:creator>
  <cp:keywords/>
  <dc:description/>
  <cp:lastModifiedBy>ELBOSTAN</cp:lastModifiedBy>
  <cp:revision>23</cp:revision>
  <dcterms:created xsi:type="dcterms:W3CDTF">2018-03-04T14:52:00Z</dcterms:created>
  <dcterms:modified xsi:type="dcterms:W3CDTF">2018-03-06T16:36:00Z</dcterms:modified>
</cp:coreProperties>
</file>